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3A5" w:rsidRPr="007A6954" w:rsidRDefault="00831206" w:rsidP="00AA754A">
      <w:pPr>
        <w:tabs>
          <w:tab w:val="left" w:pos="10710"/>
        </w:tabs>
        <w:rPr>
          <w:sz w:val="22"/>
        </w:rPr>
      </w:pPr>
      <w:r w:rsidRPr="007A6954">
        <w:rPr>
          <w:sz w:val="22"/>
        </w:rPr>
        <w:t>Jacob Englert</w:t>
      </w:r>
      <w:r w:rsidR="00AA754A">
        <w:rPr>
          <w:sz w:val="22"/>
        </w:rPr>
        <w:tab/>
        <w:t>Advertising Expenditures</w:t>
      </w:r>
    </w:p>
    <w:p w:rsidR="00831206" w:rsidRPr="007A6954" w:rsidRDefault="00831206">
      <w:pPr>
        <w:rPr>
          <w:sz w:val="22"/>
        </w:rPr>
      </w:pPr>
      <w:r w:rsidRPr="007A6954">
        <w:rPr>
          <w:sz w:val="22"/>
        </w:rPr>
        <w:t>Dr. Long</w:t>
      </w:r>
    </w:p>
    <w:p w:rsidR="00831206" w:rsidRPr="007A6954" w:rsidRDefault="00831206">
      <w:pPr>
        <w:rPr>
          <w:sz w:val="22"/>
        </w:rPr>
      </w:pPr>
      <w:r w:rsidRPr="007A6954">
        <w:rPr>
          <w:sz w:val="22"/>
        </w:rPr>
        <w:t>MAT 375</w:t>
      </w:r>
    </w:p>
    <w:p w:rsidR="00831206" w:rsidRPr="007A6954" w:rsidRDefault="00F94D50">
      <w:pPr>
        <w:rPr>
          <w:sz w:val="22"/>
        </w:rPr>
      </w:pPr>
      <w:r>
        <w:rPr>
          <w:sz w:val="22"/>
        </w:rPr>
        <w:t>12</w:t>
      </w:r>
      <w:r w:rsidR="00831206" w:rsidRPr="007A6954">
        <w:rPr>
          <w:sz w:val="22"/>
        </w:rPr>
        <w:t xml:space="preserve"> February 2018</w:t>
      </w:r>
    </w:p>
    <w:p w:rsidR="00831206" w:rsidRPr="007A6954" w:rsidRDefault="00831206">
      <w:pPr>
        <w:rPr>
          <w:sz w:val="22"/>
        </w:rPr>
      </w:pPr>
    </w:p>
    <w:p w:rsidR="00831206" w:rsidRPr="007A6954" w:rsidRDefault="00831206" w:rsidP="00831206">
      <w:pPr>
        <w:pStyle w:val="ListParagraph"/>
        <w:numPr>
          <w:ilvl w:val="0"/>
          <w:numId w:val="1"/>
        </w:numPr>
        <w:rPr>
          <w:sz w:val="22"/>
        </w:rPr>
      </w:pPr>
      <w:r w:rsidRPr="007A6954">
        <w:rPr>
          <w:sz w:val="22"/>
        </w:rPr>
        <w:t>Compare the models:</w:t>
      </w:r>
      <w:r w:rsidR="00D10F2D">
        <w:rPr>
          <w:sz w:val="22"/>
        </w:rPr>
        <w:tab/>
      </w:r>
      <w:r w:rsidR="00D10F2D">
        <w:rPr>
          <w:sz w:val="22"/>
        </w:rPr>
        <w:tab/>
      </w:r>
      <w:r w:rsidR="00133C2E">
        <w:rPr>
          <w:sz w:val="22"/>
        </w:rPr>
        <w:tab/>
      </w:r>
      <w:r w:rsidR="00133C2E">
        <w:rPr>
          <w:sz w:val="22"/>
        </w:rPr>
        <w:tab/>
      </w:r>
      <w:r w:rsidR="00133C2E">
        <w:rPr>
          <w:sz w:val="22"/>
        </w:rPr>
        <w:tab/>
      </w:r>
      <w:r w:rsidR="00133C2E">
        <w:rPr>
          <w:sz w:val="22"/>
        </w:rPr>
        <w:tab/>
      </w:r>
      <w:r w:rsidR="00133C2E">
        <w:rPr>
          <w:sz w:val="22"/>
        </w:rPr>
        <w:tab/>
      </w:r>
      <w:r w:rsidR="00133C2E">
        <w:rPr>
          <w:sz w:val="22"/>
        </w:rPr>
        <w:tab/>
      </w:r>
      <w:r w:rsidR="00133C2E">
        <w:rPr>
          <w:sz w:val="22"/>
        </w:rPr>
        <w:tab/>
      </w:r>
      <w:r w:rsidR="00133C2E">
        <w:rPr>
          <w:sz w:val="22"/>
        </w:rPr>
        <w:tab/>
      </w:r>
      <w:r w:rsidR="00133C2E">
        <w:rPr>
          <w:sz w:val="22"/>
        </w:rPr>
        <w:tab/>
      </w:r>
      <w:r w:rsidR="00133C2E">
        <w:rPr>
          <w:sz w:val="22"/>
        </w:rPr>
        <w:tab/>
      </w:r>
      <w:bookmarkStart w:id="0" w:name="_GoBack"/>
      <w:bookmarkEnd w:id="0"/>
      <w:r w:rsidR="00D10F2D">
        <w:rPr>
          <w:sz w:val="22"/>
        </w:rPr>
        <w:t>* years starting at 70</w:t>
      </w:r>
    </w:p>
    <w:tbl>
      <w:tblPr>
        <w:tblStyle w:val="TableGrid"/>
        <w:tblW w:w="12611" w:type="dxa"/>
        <w:tblInd w:w="625" w:type="dxa"/>
        <w:tblLook w:val="04A0" w:firstRow="1" w:lastRow="0" w:firstColumn="1" w:lastColumn="0" w:noHBand="0" w:noVBand="1"/>
      </w:tblPr>
      <w:tblGrid>
        <w:gridCol w:w="1184"/>
        <w:gridCol w:w="647"/>
        <w:gridCol w:w="3169"/>
        <w:gridCol w:w="421"/>
        <w:gridCol w:w="3395"/>
        <w:gridCol w:w="475"/>
        <w:gridCol w:w="3341"/>
      </w:tblGrid>
      <w:tr w:rsidR="007C422B" w:rsidRPr="007A6954" w:rsidTr="00BF7FB9">
        <w:tc>
          <w:tcPr>
            <w:tcW w:w="1163" w:type="dxa"/>
          </w:tcPr>
          <w:p w:rsidR="00831206" w:rsidRPr="00BF7FB9" w:rsidRDefault="00831206" w:rsidP="00831206">
            <w:pPr>
              <w:pStyle w:val="ListParagraph"/>
              <w:ind w:left="0"/>
              <w:rPr>
                <w:b/>
                <w:sz w:val="22"/>
              </w:rPr>
            </w:pPr>
          </w:p>
        </w:tc>
        <w:tc>
          <w:tcPr>
            <w:tcW w:w="0" w:type="auto"/>
            <w:gridSpan w:val="2"/>
            <w:vAlign w:val="center"/>
          </w:tcPr>
          <w:p w:rsidR="00831206" w:rsidRPr="00BF7FB9" w:rsidRDefault="00831206" w:rsidP="00BF7FB9">
            <w:pPr>
              <w:pStyle w:val="ListParagraph"/>
              <w:ind w:left="0"/>
              <w:jc w:val="center"/>
              <w:rPr>
                <w:b/>
                <w:sz w:val="22"/>
                <w:u w:val="single"/>
              </w:rPr>
            </w:pPr>
            <w:r w:rsidRPr="00BF7FB9">
              <w:rPr>
                <w:b/>
                <w:sz w:val="22"/>
                <w:u w:val="single"/>
              </w:rPr>
              <w:t>Linear Model</w:t>
            </w:r>
          </w:p>
        </w:tc>
        <w:tc>
          <w:tcPr>
            <w:tcW w:w="0" w:type="auto"/>
            <w:gridSpan w:val="2"/>
            <w:vAlign w:val="center"/>
          </w:tcPr>
          <w:p w:rsidR="00831206" w:rsidRPr="00BF7FB9" w:rsidRDefault="00831206" w:rsidP="00BF7FB9">
            <w:pPr>
              <w:pStyle w:val="ListParagraph"/>
              <w:ind w:left="0"/>
              <w:jc w:val="center"/>
              <w:rPr>
                <w:b/>
                <w:sz w:val="22"/>
                <w:u w:val="single"/>
              </w:rPr>
            </w:pPr>
            <w:r w:rsidRPr="00BF7FB9">
              <w:rPr>
                <w:b/>
                <w:sz w:val="22"/>
                <w:u w:val="single"/>
              </w:rPr>
              <w:t>Exponential Model</w:t>
            </w:r>
          </w:p>
        </w:tc>
        <w:tc>
          <w:tcPr>
            <w:tcW w:w="0" w:type="auto"/>
            <w:gridSpan w:val="2"/>
            <w:vAlign w:val="center"/>
          </w:tcPr>
          <w:p w:rsidR="00831206" w:rsidRPr="00BF7FB9" w:rsidRDefault="00831206" w:rsidP="00BF7FB9">
            <w:pPr>
              <w:pStyle w:val="ListParagraph"/>
              <w:ind w:left="0"/>
              <w:jc w:val="center"/>
              <w:rPr>
                <w:b/>
                <w:sz w:val="22"/>
                <w:u w:val="single"/>
              </w:rPr>
            </w:pPr>
            <w:r w:rsidRPr="00BF7FB9">
              <w:rPr>
                <w:b/>
                <w:sz w:val="22"/>
                <w:u w:val="single"/>
              </w:rPr>
              <w:t>Power Model</w:t>
            </w:r>
          </w:p>
        </w:tc>
      </w:tr>
      <w:tr w:rsidR="007C422B" w:rsidRPr="007A6954" w:rsidTr="007C422B">
        <w:tc>
          <w:tcPr>
            <w:tcW w:w="1163" w:type="dxa"/>
          </w:tcPr>
          <w:p w:rsidR="009C0A98" w:rsidRPr="00BF7FB9" w:rsidRDefault="009C0A98" w:rsidP="00831206">
            <w:pPr>
              <w:pStyle w:val="ListParagraph"/>
              <w:ind w:left="0"/>
              <w:rPr>
                <w:b/>
                <w:sz w:val="22"/>
              </w:rPr>
            </w:pPr>
            <w:r w:rsidRPr="00BF7FB9">
              <w:rPr>
                <w:b/>
                <w:sz w:val="22"/>
              </w:rPr>
              <w:t>Model Fit</w:t>
            </w:r>
          </w:p>
        </w:tc>
        <w:tc>
          <w:tcPr>
            <w:tcW w:w="0" w:type="auto"/>
            <w:gridSpan w:val="2"/>
          </w:tcPr>
          <w:p w:rsidR="009C0A98" w:rsidRPr="007A6954" w:rsidRDefault="009C0A98" w:rsidP="00831206">
            <w:pPr>
              <w:pStyle w:val="ListParagraph"/>
              <w:ind w:left="0"/>
              <w:rPr>
                <w:sz w:val="22"/>
              </w:rPr>
            </w:pPr>
            <w:r w:rsidRPr="007A6954">
              <w:rPr>
                <w:sz w:val="22"/>
              </w:rPr>
              <w:t>AdExp = -401900 + 5809.16*years</w:t>
            </w:r>
          </w:p>
        </w:tc>
        <w:tc>
          <w:tcPr>
            <w:tcW w:w="0" w:type="auto"/>
            <w:gridSpan w:val="2"/>
          </w:tcPr>
          <w:p w:rsidR="009C0A98" w:rsidRPr="007A6954" w:rsidRDefault="007A6954" w:rsidP="00831206">
            <w:pPr>
              <w:pStyle w:val="ListParagraph"/>
              <w:ind w:left="0"/>
              <w:rPr>
                <w:sz w:val="22"/>
                <w:vertAlign w:val="superscript"/>
              </w:rPr>
            </w:pPr>
            <w:r w:rsidRPr="007A6954">
              <w:rPr>
                <w:sz w:val="22"/>
              </w:rPr>
              <w:t xml:space="preserve">AdExp = </w:t>
            </w:r>
            <w:r w:rsidR="009C0A98" w:rsidRPr="007A6954">
              <w:rPr>
                <w:sz w:val="22"/>
              </w:rPr>
              <w:t>11.4379*e</w:t>
            </w:r>
            <w:r w:rsidRPr="007A6954">
              <w:rPr>
                <w:sz w:val="22"/>
                <w:vertAlign w:val="superscript"/>
              </w:rPr>
              <w:t>years*0</w:t>
            </w:r>
            <w:r w:rsidR="009C0A98" w:rsidRPr="007A6954">
              <w:rPr>
                <w:sz w:val="22"/>
                <w:vertAlign w:val="superscript"/>
              </w:rPr>
              <w:t>.105489</w:t>
            </w:r>
          </w:p>
        </w:tc>
        <w:tc>
          <w:tcPr>
            <w:tcW w:w="0" w:type="auto"/>
            <w:gridSpan w:val="2"/>
          </w:tcPr>
          <w:p w:rsidR="009C0A98" w:rsidRPr="007A6954" w:rsidRDefault="007A6954" w:rsidP="00831206">
            <w:pPr>
              <w:pStyle w:val="ListParagraph"/>
              <w:ind w:left="0"/>
              <w:rPr>
                <w:sz w:val="22"/>
                <w:vertAlign w:val="superscript"/>
              </w:rPr>
            </w:pPr>
            <w:r w:rsidRPr="007A6954">
              <w:rPr>
                <w:sz w:val="22"/>
              </w:rPr>
              <w:t>AdExp = 6.83224*10</w:t>
            </w:r>
            <w:r w:rsidRPr="007A6954">
              <w:rPr>
                <w:sz w:val="22"/>
                <w:vertAlign w:val="superscript"/>
              </w:rPr>
              <w:t xml:space="preserve">-12 </w:t>
            </w:r>
            <w:r w:rsidRPr="007A6954">
              <w:rPr>
                <w:sz w:val="22"/>
              </w:rPr>
              <w:t>* years</w:t>
            </w:r>
            <w:r w:rsidRPr="007A6954">
              <w:rPr>
                <w:sz w:val="22"/>
                <w:vertAlign w:val="superscript"/>
              </w:rPr>
              <w:t>8.35392</w:t>
            </w:r>
          </w:p>
        </w:tc>
      </w:tr>
      <w:tr w:rsidR="007C422B" w:rsidRPr="007A6954" w:rsidTr="007C422B">
        <w:tc>
          <w:tcPr>
            <w:tcW w:w="1163" w:type="dxa"/>
          </w:tcPr>
          <w:p w:rsidR="00831206" w:rsidRPr="00BF7FB9" w:rsidRDefault="00831206" w:rsidP="00831206">
            <w:pPr>
              <w:pStyle w:val="ListParagraph"/>
              <w:ind w:left="0"/>
              <w:rPr>
                <w:b/>
                <w:sz w:val="22"/>
              </w:rPr>
            </w:pPr>
            <w:r w:rsidRPr="00BF7FB9">
              <w:rPr>
                <w:b/>
                <w:sz w:val="22"/>
              </w:rPr>
              <w:t>R</w:t>
            </w:r>
            <w:r w:rsidRPr="00BF7FB9">
              <w:rPr>
                <w:b/>
                <w:sz w:val="22"/>
                <w:vertAlign w:val="superscript"/>
              </w:rPr>
              <w:t>2</w:t>
            </w:r>
          </w:p>
        </w:tc>
        <w:tc>
          <w:tcPr>
            <w:tcW w:w="0" w:type="auto"/>
            <w:gridSpan w:val="2"/>
          </w:tcPr>
          <w:p w:rsidR="00831206" w:rsidRPr="007A6954" w:rsidRDefault="00831206" w:rsidP="00831206">
            <w:pPr>
              <w:pStyle w:val="ListParagraph"/>
              <w:ind w:left="0"/>
              <w:rPr>
                <w:sz w:val="22"/>
              </w:rPr>
            </w:pPr>
            <w:r w:rsidRPr="007A6954">
              <w:rPr>
                <w:sz w:val="22"/>
              </w:rPr>
              <w:t>0.95307</w:t>
            </w:r>
          </w:p>
        </w:tc>
        <w:tc>
          <w:tcPr>
            <w:tcW w:w="0" w:type="auto"/>
            <w:gridSpan w:val="2"/>
          </w:tcPr>
          <w:p w:rsidR="00831206" w:rsidRPr="007A6954" w:rsidRDefault="00831206" w:rsidP="00831206">
            <w:pPr>
              <w:pStyle w:val="ListParagraph"/>
              <w:ind w:left="0"/>
              <w:rPr>
                <w:sz w:val="22"/>
              </w:rPr>
            </w:pPr>
            <w:r w:rsidRPr="007A6954">
              <w:rPr>
                <w:sz w:val="22"/>
              </w:rPr>
              <w:t>0.986956</w:t>
            </w:r>
          </w:p>
        </w:tc>
        <w:tc>
          <w:tcPr>
            <w:tcW w:w="0" w:type="auto"/>
            <w:gridSpan w:val="2"/>
          </w:tcPr>
          <w:p w:rsidR="00831206" w:rsidRPr="007A6954" w:rsidRDefault="00351513" w:rsidP="00831206">
            <w:pPr>
              <w:pStyle w:val="ListParagraph"/>
              <w:ind w:left="0"/>
              <w:rPr>
                <w:sz w:val="22"/>
              </w:rPr>
            </w:pPr>
            <w:r w:rsidRPr="007A6954">
              <w:rPr>
                <w:sz w:val="22"/>
              </w:rPr>
              <w:t>0.992494</w:t>
            </w:r>
          </w:p>
        </w:tc>
      </w:tr>
      <w:tr w:rsidR="007C422B" w:rsidRPr="007A6954" w:rsidTr="007C422B">
        <w:tc>
          <w:tcPr>
            <w:tcW w:w="1163" w:type="dxa"/>
            <w:vMerge w:val="restart"/>
          </w:tcPr>
          <w:p w:rsidR="00831206" w:rsidRPr="00BF7FB9" w:rsidRDefault="00831206" w:rsidP="00831206">
            <w:pPr>
              <w:pStyle w:val="ListParagraph"/>
              <w:ind w:left="0"/>
              <w:rPr>
                <w:b/>
                <w:sz w:val="22"/>
              </w:rPr>
            </w:pPr>
            <w:r w:rsidRPr="00BF7FB9">
              <w:rPr>
                <w:b/>
                <w:sz w:val="22"/>
              </w:rPr>
              <w:t>Parameter CIs</w:t>
            </w:r>
            <w:r w:rsidR="005C1465">
              <w:rPr>
                <w:b/>
                <w:sz w:val="22"/>
              </w:rPr>
              <w:t xml:space="preserve"> (95%)</w:t>
            </w:r>
          </w:p>
        </w:tc>
        <w:tc>
          <w:tcPr>
            <w:tcW w:w="0" w:type="auto"/>
          </w:tcPr>
          <w:p w:rsidR="00831206" w:rsidRPr="007A6954" w:rsidRDefault="00831206" w:rsidP="00831206">
            <w:pPr>
              <w:pStyle w:val="ListParagraph"/>
              <w:ind w:left="0"/>
              <w:rPr>
                <w:sz w:val="22"/>
              </w:rPr>
            </w:pPr>
            <w:r w:rsidRPr="007A6954">
              <w:rPr>
                <w:sz w:val="22"/>
              </w:rPr>
              <w:t>a</w:t>
            </w:r>
          </w:p>
        </w:tc>
        <w:tc>
          <w:tcPr>
            <w:tcW w:w="0" w:type="auto"/>
          </w:tcPr>
          <w:p w:rsidR="00831206" w:rsidRPr="007A6954" w:rsidRDefault="00831206" w:rsidP="00831206">
            <w:pPr>
              <w:pStyle w:val="ListParagraph"/>
              <w:ind w:left="0"/>
              <w:rPr>
                <w:sz w:val="22"/>
              </w:rPr>
            </w:pPr>
            <w:r w:rsidRPr="007A6954">
              <w:rPr>
                <w:sz w:val="22"/>
              </w:rPr>
              <w:t>(-452781, -351019)</w:t>
            </w:r>
          </w:p>
        </w:tc>
        <w:tc>
          <w:tcPr>
            <w:tcW w:w="421" w:type="dxa"/>
          </w:tcPr>
          <w:p w:rsidR="00831206" w:rsidRPr="007A6954" w:rsidRDefault="00831206" w:rsidP="00831206">
            <w:pPr>
              <w:pStyle w:val="ListParagraph"/>
              <w:ind w:left="0"/>
              <w:rPr>
                <w:sz w:val="22"/>
              </w:rPr>
            </w:pPr>
            <w:r w:rsidRPr="007A6954">
              <w:rPr>
                <w:sz w:val="22"/>
              </w:rPr>
              <w:t>a</w:t>
            </w:r>
          </w:p>
        </w:tc>
        <w:tc>
          <w:tcPr>
            <w:tcW w:w="3395" w:type="dxa"/>
          </w:tcPr>
          <w:p w:rsidR="00831206" w:rsidRPr="007A6954" w:rsidRDefault="005C1465" w:rsidP="00831206">
            <w:pPr>
              <w:pStyle w:val="ListParagraph"/>
              <w:ind w:left="0"/>
              <w:rPr>
                <w:sz w:val="22"/>
              </w:rPr>
            </w:pPr>
            <w:r>
              <w:rPr>
                <w:sz w:val="22"/>
              </w:rPr>
              <w:t>(8.16543, 16.02211)</w:t>
            </w:r>
          </w:p>
        </w:tc>
        <w:tc>
          <w:tcPr>
            <w:tcW w:w="475" w:type="dxa"/>
          </w:tcPr>
          <w:p w:rsidR="00831206" w:rsidRPr="007A6954" w:rsidRDefault="00831206" w:rsidP="00831206">
            <w:pPr>
              <w:pStyle w:val="ListParagraph"/>
              <w:ind w:left="0"/>
              <w:rPr>
                <w:sz w:val="22"/>
              </w:rPr>
            </w:pPr>
            <w:r w:rsidRPr="007A6954">
              <w:rPr>
                <w:sz w:val="22"/>
              </w:rPr>
              <w:t>a</w:t>
            </w:r>
          </w:p>
        </w:tc>
        <w:tc>
          <w:tcPr>
            <w:tcW w:w="3341" w:type="dxa"/>
          </w:tcPr>
          <w:p w:rsidR="00831206" w:rsidRPr="005C1465" w:rsidRDefault="005C1465" w:rsidP="00831206">
            <w:pPr>
              <w:pStyle w:val="ListParagraph"/>
              <w:ind w:left="0"/>
              <w:rPr>
                <w:sz w:val="22"/>
              </w:rPr>
            </w:pPr>
            <w:r>
              <w:rPr>
                <w:sz w:val="22"/>
              </w:rPr>
              <w:t>(1.51516*10</w:t>
            </w:r>
            <w:r>
              <w:rPr>
                <w:sz w:val="22"/>
                <w:vertAlign w:val="superscript"/>
              </w:rPr>
              <w:t>-12</w:t>
            </w:r>
            <w:r>
              <w:rPr>
                <w:sz w:val="22"/>
              </w:rPr>
              <w:t>, 3.08002*10</w:t>
            </w:r>
            <w:r>
              <w:rPr>
                <w:sz w:val="22"/>
                <w:vertAlign w:val="superscript"/>
              </w:rPr>
              <w:t>-11</w:t>
            </w:r>
            <w:r>
              <w:rPr>
                <w:sz w:val="22"/>
              </w:rPr>
              <w:t>)</w:t>
            </w:r>
          </w:p>
        </w:tc>
      </w:tr>
      <w:tr w:rsidR="007C422B" w:rsidRPr="007A6954" w:rsidTr="007C422B">
        <w:tc>
          <w:tcPr>
            <w:tcW w:w="1163" w:type="dxa"/>
            <w:vMerge/>
          </w:tcPr>
          <w:p w:rsidR="00831206" w:rsidRPr="00BF7FB9" w:rsidRDefault="00831206" w:rsidP="00831206">
            <w:pPr>
              <w:pStyle w:val="ListParagraph"/>
              <w:ind w:left="0"/>
              <w:rPr>
                <w:b/>
                <w:sz w:val="22"/>
              </w:rPr>
            </w:pPr>
          </w:p>
        </w:tc>
        <w:tc>
          <w:tcPr>
            <w:tcW w:w="0" w:type="auto"/>
          </w:tcPr>
          <w:p w:rsidR="00831206" w:rsidRPr="007A6954" w:rsidRDefault="00831206" w:rsidP="00831206">
            <w:pPr>
              <w:pStyle w:val="ListParagraph"/>
              <w:ind w:left="0"/>
              <w:rPr>
                <w:sz w:val="22"/>
              </w:rPr>
            </w:pPr>
            <w:r w:rsidRPr="007A6954">
              <w:rPr>
                <w:sz w:val="22"/>
              </w:rPr>
              <w:t>b</w:t>
            </w:r>
          </w:p>
        </w:tc>
        <w:tc>
          <w:tcPr>
            <w:tcW w:w="0" w:type="auto"/>
          </w:tcPr>
          <w:p w:rsidR="00831206" w:rsidRPr="007A6954" w:rsidRDefault="00831206" w:rsidP="00831206">
            <w:pPr>
              <w:pStyle w:val="ListParagraph"/>
              <w:ind w:left="0"/>
              <w:rPr>
                <w:sz w:val="22"/>
              </w:rPr>
            </w:pPr>
            <w:r w:rsidRPr="007A6954">
              <w:rPr>
                <w:sz w:val="22"/>
              </w:rPr>
              <w:t>(5170.82, 6447.49)</w:t>
            </w:r>
          </w:p>
        </w:tc>
        <w:tc>
          <w:tcPr>
            <w:tcW w:w="421" w:type="dxa"/>
          </w:tcPr>
          <w:p w:rsidR="00831206" w:rsidRPr="007A6954" w:rsidRDefault="00831206" w:rsidP="00831206">
            <w:pPr>
              <w:pStyle w:val="ListParagraph"/>
              <w:ind w:left="0"/>
              <w:rPr>
                <w:sz w:val="22"/>
              </w:rPr>
            </w:pPr>
            <w:r w:rsidRPr="007A6954">
              <w:rPr>
                <w:sz w:val="22"/>
              </w:rPr>
              <w:t>b</w:t>
            </w:r>
          </w:p>
        </w:tc>
        <w:tc>
          <w:tcPr>
            <w:tcW w:w="3395" w:type="dxa"/>
          </w:tcPr>
          <w:p w:rsidR="00831206" w:rsidRPr="007A6954" w:rsidRDefault="005C1465" w:rsidP="00831206">
            <w:pPr>
              <w:pStyle w:val="ListParagraph"/>
              <w:ind w:left="0"/>
              <w:rPr>
                <w:sz w:val="22"/>
              </w:rPr>
            </w:pPr>
            <w:r>
              <w:rPr>
                <w:sz w:val="22"/>
              </w:rPr>
              <w:t>(0.101261, 0.109717)</w:t>
            </w:r>
          </w:p>
        </w:tc>
        <w:tc>
          <w:tcPr>
            <w:tcW w:w="475" w:type="dxa"/>
          </w:tcPr>
          <w:p w:rsidR="00831206" w:rsidRPr="007A6954" w:rsidRDefault="00831206" w:rsidP="00831206">
            <w:pPr>
              <w:pStyle w:val="ListParagraph"/>
              <w:ind w:left="0"/>
              <w:rPr>
                <w:sz w:val="22"/>
              </w:rPr>
            </w:pPr>
            <w:r w:rsidRPr="007A6954">
              <w:rPr>
                <w:sz w:val="22"/>
              </w:rPr>
              <w:t>b</w:t>
            </w:r>
          </w:p>
        </w:tc>
        <w:tc>
          <w:tcPr>
            <w:tcW w:w="3341" w:type="dxa"/>
          </w:tcPr>
          <w:p w:rsidR="00831206" w:rsidRPr="007A6954" w:rsidRDefault="005C1465" w:rsidP="00831206">
            <w:pPr>
              <w:pStyle w:val="ListParagraph"/>
              <w:ind w:left="0"/>
              <w:rPr>
                <w:sz w:val="22"/>
              </w:rPr>
            </w:pPr>
            <w:r>
              <w:rPr>
                <w:sz w:val="22"/>
              </w:rPr>
              <w:t>(8.00963, 8.69822)</w:t>
            </w:r>
          </w:p>
        </w:tc>
      </w:tr>
      <w:tr w:rsidR="007C422B" w:rsidRPr="007A6954" w:rsidTr="00BF7FB9">
        <w:tc>
          <w:tcPr>
            <w:tcW w:w="1163" w:type="dxa"/>
          </w:tcPr>
          <w:p w:rsidR="00831206" w:rsidRPr="00BF7FB9" w:rsidRDefault="00831206" w:rsidP="00831206">
            <w:pPr>
              <w:pStyle w:val="ListParagraph"/>
              <w:ind w:left="0"/>
              <w:rPr>
                <w:b/>
                <w:sz w:val="22"/>
              </w:rPr>
            </w:pPr>
            <w:r w:rsidRPr="00BF7FB9">
              <w:rPr>
                <w:b/>
                <w:sz w:val="22"/>
              </w:rPr>
              <w:t>Fitted Plot</w:t>
            </w:r>
          </w:p>
        </w:tc>
        <w:tc>
          <w:tcPr>
            <w:tcW w:w="0" w:type="auto"/>
            <w:gridSpan w:val="2"/>
            <w:vAlign w:val="center"/>
          </w:tcPr>
          <w:p w:rsidR="00831206" w:rsidRPr="007A6954" w:rsidRDefault="00831206" w:rsidP="00BF7FB9">
            <w:pPr>
              <w:pStyle w:val="ListParagraph"/>
              <w:ind w:left="0"/>
              <w:jc w:val="center"/>
              <w:rPr>
                <w:sz w:val="22"/>
              </w:rPr>
            </w:pPr>
            <w:r w:rsidRPr="007A6954">
              <w:rPr>
                <w:sz w:val="22"/>
              </w:rPr>
              <w:drawing>
                <wp:inline distT="0" distB="0" distL="0" distR="0" wp14:anchorId="6326F3CD" wp14:editId="5AD69540">
                  <wp:extent cx="22860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6000" cy="1371600"/>
                          </a:xfrm>
                          <a:prstGeom prst="rect">
                            <a:avLst/>
                          </a:prstGeom>
                        </pic:spPr>
                      </pic:pic>
                    </a:graphicData>
                  </a:graphic>
                </wp:inline>
              </w:drawing>
            </w:r>
          </w:p>
        </w:tc>
        <w:tc>
          <w:tcPr>
            <w:tcW w:w="0" w:type="auto"/>
            <w:gridSpan w:val="2"/>
            <w:vAlign w:val="center"/>
          </w:tcPr>
          <w:p w:rsidR="00831206" w:rsidRPr="007A6954" w:rsidRDefault="00831206" w:rsidP="00BF7FB9">
            <w:pPr>
              <w:pStyle w:val="ListParagraph"/>
              <w:ind w:left="0"/>
              <w:jc w:val="center"/>
              <w:rPr>
                <w:sz w:val="22"/>
              </w:rPr>
            </w:pPr>
            <w:r w:rsidRPr="007A6954">
              <w:rPr>
                <w:sz w:val="22"/>
              </w:rPr>
              <w:drawing>
                <wp:inline distT="0" distB="0" distL="0" distR="0" wp14:anchorId="1DE8135B" wp14:editId="5A782528">
                  <wp:extent cx="22860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86000" cy="1371600"/>
                          </a:xfrm>
                          <a:prstGeom prst="rect">
                            <a:avLst/>
                          </a:prstGeom>
                        </pic:spPr>
                      </pic:pic>
                    </a:graphicData>
                  </a:graphic>
                </wp:inline>
              </w:drawing>
            </w:r>
          </w:p>
        </w:tc>
        <w:tc>
          <w:tcPr>
            <w:tcW w:w="0" w:type="auto"/>
            <w:gridSpan w:val="2"/>
            <w:vAlign w:val="center"/>
          </w:tcPr>
          <w:p w:rsidR="00831206" w:rsidRPr="007A6954" w:rsidRDefault="00351513" w:rsidP="00BF7FB9">
            <w:pPr>
              <w:pStyle w:val="ListParagraph"/>
              <w:ind w:left="0"/>
              <w:jc w:val="center"/>
              <w:rPr>
                <w:sz w:val="22"/>
              </w:rPr>
            </w:pPr>
            <w:r w:rsidRPr="007A6954">
              <w:rPr>
                <w:sz w:val="22"/>
              </w:rPr>
              <w:drawing>
                <wp:inline distT="0" distB="0" distL="0" distR="0" wp14:anchorId="12ADEFFD" wp14:editId="6776B91D">
                  <wp:extent cx="22860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0" cy="1371600"/>
                          </a:xfrm>
                          <a:prstGeom prst="rect">
                            <a:avLst/>
                          </a:prstGeom>
                        </pic:spPr>
                      </pic:pic>
                    </a:graphicData>
                  </a:graphic>
                </wp:inline>
              </w:drawing>
            </w:r>
          </w:p>
        </w:tc>
      </w:tr>
      <w:tr w:rsidR="007A6954" w:rsidRPr="007A6954" w:rsidTr="00BF7FB9">
        <w:tc>
          <w:tcPr>
            <w:tcW w:w="1163" w:type="dxa"/>
          </w:tcPr>
          <w:p w:rsidR="00831206" w:rsidRPr="00BF7FB9" w:rsidRDefault="00831206" w:rsidP="00831206">
            <w:pPr>
              <w:pStyle w:val="ListParagraph"/>
              <w:ind w:left="0"/>
              <w:rPr>
                <w:b/>
                <w:sz w:val="22"/>
              </w:rPr>
            </w:pPr>
            <w:r w:rsidRPr="00BF7FB9">
              <w:rPr>
                <w:b/>
                <w:sz w:val="22"/>
              </w:rPr>
              <w:t>Residuals</w:t>
            </w:r>
          </w:p>
        </w:tc>
        <w:tc>
          <w:tcPr>
            <w:tcW w:w="0" w:type="auto"/>
            <w:gridSpan w:val="2"/>
            <w:vAlign w:val="center"/>
          </w:tcPr>
          <w:p w:rsidR="00831206" w:rsidRPr="007A6954" w:rsidRDefault="00831206" w:rsidP="00BF7FB9">
            <w:pPr>
              <w:pStyle w:val="ListParagraph"/>
              <w:ind w:left="0"/>
              <w:jc w:val="center"/>
              <w:rPr>
                <w:sz w:val="22"/>
              </w:rPr>
            </w:pPr>
            <w:r w:rsidRPr="007A6954">
              <w:rPr>
                <w:sz w:val="22"/>
              </w:rPr>
              <w:drawing>
                <wp:inline distT="0" distB="0" distL="0" distR="0" wp14:anchorId="5C04BF72" wp14:editId="2B01B8B2">
                  <wp:extent cx="2118511" cy="11887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8511" cy="1188720"/>
                          </a:xfrm>
                          <a:prstGeom prst="rect">
                            <a:avLst/>
                          </a:prstGeom>
                        </pic:spPr>
                      </pic:pic>
                    </a:graphicData>
                  </a:graphic>
                </wp:inline>
              </w:drawing>
            </w:r>
          </w:p>
          <w:p w:rsidR="00831206" w:rsidRPr="007A6954" w:rsidRDefault="00831206" w:rsidP="00BF7FB9">
            <w:pPr>
              <w:pStyle w:val="ListParagraph"/>
              <w:ind w:left="0"/>
              <w:jc w:val="center"/>
              <w:rPr>
                <w:sz w:val="22"/>
              </w:rPr>
            </w:pPr>
          </w:p>
          <w:p w:rsidR="00831206" w:rsidRPr="007A6954" w:rsidRDefault="00831206" w:rsidP="00BF7FB9">
            <w:pPr>
              <w:pStyle w:val="ListParagraph"/>
              <w:ind w:left="0"/>
              <w:jc w:val="center"/>
              <w:rPr>
                <w:sz w:val="22"/>
              </w:rPr>
            </w:pPr>
            <w:r w:rsidRPr="007A6954">
              <w:rPr>
                <w:sz w:val="22"/>
              </w:rPr>
              <w:drawing>
                <wp:inline distT="0" distB="0" distL="0" distR="0" wp14:anchorId="6A44B39A" wp14:editId="0451F41B">
                  <wp:extent cx="1927653" cy="118872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7653" cy="1188720"/>
                          </a:xfrm>
                          <a:prstGeom prst="rect">
                            <a:avLst/>
                          </a:prstGeom>
                        </pic:spPr>
                      </pic:pic>
                    </a:graphicData>
                  </a:graphic>
                </wp:inline>
              </w:drawing>
            </w:r>
          </w:p>
        </w:tc>
        <w:tc>
          <w:tcPr>
            <w:tcW w:w="0" w:type="auto"/>
            <w:gridSpan w:val="2"/>
            <w:vAlign w:val="center"/>
          </w:tcPr>
          <w:p w:rsidR="00351513" w:rsidRDefault="00F571FE" w:rsidP="00BF7FB9">
            <w:pPr>
              <w:pStyle w:val="ListParagraph"/>
              <w:ind w:left="0"/>
              <w:jc w:val="center"/>
              <w:rPr>
                <w:sz w:val="22"/>
              </w:rPr>
            </w:pPr>
            <w:r w:rsidRPr="00F571FE">
              <w:rPr>
                <w:sz w:val="22"/>
              </w:rPr>
              <w:drawing>
                <wp:inline distT="0" distB="0" distL="0" distR="0" wp14:anchorId="2471DA35" wp14:editId="566A322B">
                  <wp:extent cx="2077375" cy="11887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375" cy="1188720"/>
                          </a:xfrm>
                          <a:prstGeom prst="rect">
                            <a:avLst/>
                          </a:prstGeom>
                        </pic:spPr>
                      </pic:pic>
                    </a:graphicData>
                  </a:graphic>
                </wp:inline>
              </w:drawing>
            </w:r>
          </w:p>
          <w:p w:rsidR="00BF7FB9" w:rsidRPr="007A6954" w:rsidRDefault="00BF7FB9" w:rsidP="00BF7FB9">
            <w:pPr>
              <w:pStyle w:val="ListParagraph"/>
              <w:ind w:left="0"/>
              <w:jc w:val="center"/>
              <w:rPr>
                <w:sz w:val="22"/>
              </w:rPr>
            </w:pPr>
          </w:p>
          <w:p w:rsidR="00831206" w:rsidRPr="007A6954" w:rsidRDefault="00F571FE" w:rsidP="00BF7FB9">
            <w:pPr>
              <w:pStyle w:val="ListParagraph"/>
              <w:ind w:left="0"/>
              <w:jc w:val="center"/>
              <w:rPr>
                <w:sz w:val="22"/>
              </w:rPr>
            </w:pPr>
            <w:r w:rsidRPr="00F571FE">
              <w:rPr>
                <w:sz w:val="22"/>
              </w:rPr>
              <w:drawing>
                <wp:inline distT="0" distB="0" distL="0" distR="0" wp14:anchorId="5A3DB07D" wp14:editId="5E4894AD">
                  <wp:extent cx="1927654" cy="1188720"/>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7654" cy="1188720"/>
                          </a:xfrm>
                          <a:prstGeom prst="rect">
                            <a:avLst/>
                          </a:prstGeom>
                        </pic:spPr>
                      </pic:pic>
                    </a:graphicData>
                  </a:graphic>
                </wp:inline>
              </w:drawing>
            </w:r>
          </w:p>
        </w:tc>
        <w:tc>
          <w:tcPr>
            <w:tcW w:w="0" w:type="auto"/>
            <w:gridSpan w:val="2"/>
            <w:vAlign w:val="center"/>
          </w:tcPr>
          <w:p w:rsidR="00831206" w:rsidRDefault="00351513" w:rsidP="00BF7FB9">
            <w:pPr>
              <w:pStyle w:val="ListParagraph"/>
              <w:ind w:left="0"/>
              <w:jc w:val="center"/>
              <w:rPr>
                <w:sz w:val="22"/>
              </w:rPr>
            </w:pPr>
            <w:r w:rsidRPr="007A6954">
              <w:rPr>
                <w:sz w:val="22"/>
              </w:rPr>
              <w:drawing>
                <wp:inline distT="0" distB="0" distL="0" distR="0" wp14:anchorId="78F0A623" wp14:editId="1F8AA4DD">
                  <wp:extent cx="2097741" cy="1188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7741" cy="1188720"/>
                          </a:xfrm>
                          <a:prstGeom prst="rect">
                            <a:avLst/>
                          </a:prstGeom>
                        </pic:spPr>
                      </pic:pic>
                    </a:graphicData>
                  </a:graphic>
                </wp:inline>
              </w:drawing>
            </w:r>
          </w:p>
          <w:p w:rsidR="00BF7FB9" w:rsidRPr="007A6954" w:rsidRDefault="00BF7FB9" w:rsidP="00BF7FB9">
            <w:pPr>
              <w:pStyle w:val="ListParagraph"/>
              <w:ind w:left="0"/>
              <w:jc w:val="center"/>
              <w:rPr>
                <w:sz w:val="22"/>
              </w:rPr>
            </w:pPr>
          </w:p>
          <w:p w:rsidR="00351513" w:rsidRPr="007A6954" w:rsidRDefault="00351513" w:rsidP="00BF7FB9">
            <w:pPr>
              <w:pStyle w:val="ListParagraph"/>
              <w:ind w:left="0"/>
              <w:jc w:val="center"/>
              <w:rPr>
                <w:sz w:val="22"/>
              </w:rPr>
            </w:pPr>
            <w:r w:rsidRPr="007A6954">
              <w:rPr>
                <w:sz w:val="22"/>
              </w:rPr>
              <w:drawing>
                <wp:inline distT="0" distB="0" distL="0" distR="0" wp14:anchorId="6DFC5BBE" wp14:editId="2EF66739">
                  <wp:extent cx="1910444" cy="1188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0444" cy="1188720"/>
                          </a:xfrm>
                          <a:prstGeom prst="rect">
                            <a:avLst/>
                          </a:prstGeom>
                        </pic:spPr>
                      </pic:pic>
                    </a:graphicData>
                  </a:graphic>
                </wp:inline>
              </w:drawing>
            </w:r>
          </w:p>
        </w:tc>
      </w:tr>
    </w:tbl>
    <w:p w:rsidR="001140DE" w:rsidRDefault="00EE7BE2" w:rsidP="00EE7BE2">
      <w:pPr>
        <w:pStyle w:val="ListParagraph"/>
        <w:rPr>
          <w:sz w:val="22"/>
        </w:rPr>
      </w:pPr>
      <w:r>
        <w:rPr>
          <w:sz w:val="22"/>
        </w:rPr>
        <w:lastRenderedPageBreak/>
        <w:tab/>
        <w:t>The three model</w:t>
      </w:r>
      <w:r w:rsidR="00D10F2D">
        <w:rPr>
          <w:sz w:val="22"/>
        </w:rPr>
        <w:t>s</w:t>
      </w:r>
      <w:r>
        <w:rPr>
          <w:sz w:val="22"/>
        </w:rPr>
        <w:t xml:space="preserve"> all perform relatively well, but some deal with issues posed by residuals better. The linear model achieves an R-squared of 95.3%, which is very high, but both the exponential and power models outperform it with R-squareds of 98.7% and 99.2%, respectively. This value is not largely different for the latter two models, so we must examine the fitted plot and graphs of residuals to determine which model is better. The power model appears to do a better job of meeting the assumption of normality in the residuals, as can be seen in the histograms. From the residual vs. time plots, both the power and exponential model still suggest that the residuals are not entirely independent. There appears to be some s-curvature in the data that neither of these models addresses.</w:t>
      </w:r>
    </w:p>
    <w:p w:rsidR="00EE7BE2" w:rsidRDefault="00EE7BE2" w:rsidP="00EE7BE2">
      <w:pPr>
        <w:pStyle w:val="ListParagraph"/>
        <w:rPr>
          <w:sz w:val="22"/>
        </w:rPr>
      </w:pPr>
    </w:p>
    <w:p w:rsidR="00FA0584" w:rsidRPr="000534B2" w:rsidRDefault="00351513" w:rsidP="000534B2">
      <w:pPr>
        <w:pStyle w:val="ListParagraph"/>
        <w:numPr>
          <w:ilvl w:val="0"/>
          <w:numId w:val="1"/>
        </w:numPr>
        <w:rPr>
          <w:sz w:val="22"/>
        </w:rPr>
      </w:pPr>
      <w:r w:rsidRPr="007A6954">
        <w:rPr>
          <w:sz w:val="22"/>
        </w:rPr>
        <w:t>What problem does the power model pose, relative to starting value of time t? Does it change if we represent years as 1970 rather than 70?</w:t>
      </w:r>
    </w:p>
    <w:p w:rsidR="00A04F93" w:rsidRDefault="0096351B" w:rsidP="00FA0584">
      <w:pPr>
        <w:ind w:left="720" w:firstLine="720"/>
        <w:rPr>
          <w:sz w:val="22"/>
        </w:rPr>
      </w:pPr>
      <w:r w:rsidRPr="00FA0584">
        <w:rPr>
          <w:sz w:val="22"/>
        </w:rPr>
        <w:t xml:space="preserve">The power problem poses a problem relative to the starting value of time. </w:t>
      </w:r>
      <w:r w:rsidR="00FA0584">
        <w:rPr>
          <w:sz w:val="22"/>
        </w:rPr>
        <w:t>T</w:t>
      </w:r>
      <w:r w:rsidR="00FA0584" w:rsidRPr="00FA0584">
        <w:rPr>
          <w:sz w:val="22"/>
        </w:rPr>
        <w:t xml:space="preserve">ime itself is the base of the model, </w:t>
      </w:r>
      <w:r w:rsidR="00FA0584">
        <w:rPr>
          <w:sz w:val="22"/>
        </w:rPr>
        <w:t xml:space="preserve">with a value </w:t>
      </w:r>
      <w:r w:rsidR="00BE3EC2">
        <w:rPr>
          <w:sz w:val="22"/>
        </w:rPr>
        <w:t>“</w:t>
      </w:r>
      <w:r w:rsidR="00FA0584">
        <w:rPr>
          <w:sz w:val="22"/>
        </w:rPr>
        <w:t>b</w:t>
      </w:r>
      <w:r w:rsidR="00BE3EC2">
        <w:rPr>
          <w:sz w:val="22"/>
        </w:rPr>
        <w:t>”</w:t>
      </w:r>
      <w:r w:rsidR="00FA0584">
        <w:rPr>
          <w:sz w:val="22"/>
        </w:rPr>
        <w:t xml:space="preserve"> called the “power” applied to it. This parameter determines the function’s growth rate and </w:t>
      </w:r>
      <w:r w:rsidR="00A31749">
        <w:rPr>
          <w:sz w:val="22"/>
        </w:rPr>
        <w:t xml:space="preserve">general shape. The y-intercept of the power model is always going to be 0, because time is 0, so the model itself will extend to zero whether we start at 70 or 1970. Because the function will need to appear “dormant” for a much longer time if we start at 1970, this will force the growth rate to be much larger so that the appropriate growth can be achieved in a proportionally smaller amount of time than if we had started at 0. To stop this growth from getting out of control too early on, an extremely small “scaling factor”, which is the </w:t>
      </w:r>
      <w:r w:rsidR="00BE3EC2">
        <w:rPr>
          <w:sz w:val="22"/>
        </w:rPr>
        <w:t>“</w:t>
      </w:r>
      <w:r w:rsidR="00A31749">
        <w:rPr>
          <w:sz w:val="22"/>
        </w:rPr>
        <w:t>a</w:t>
      </w:r>
      <w:r w:rsidR="00BE3EC2">
        <w:rPr>
          <w:sz w:val="22"/>
        </w:rPr>
        <w:t>”</w:t>
      </w:r>
      <w:r w:rsidR="00A31749">
        <w:rPr>
          <w:sz w:val="22"/>
        </w:rPr>
        <w:t xml:space="preserve"> parameter, becomes necessary. The power model if we start at 70 is:</w:t>
      </w:r>
    </w:p>
    <w:p w:rsidR="00A31749" w:rsidRPr="00FA0584" w:rsidRDefault="00A31749" w:rsidP="00A31749">
      <w:pPr>
        <w:jc w:val="center"/>
        <w:rPr>
          <w:sz w:val="22"/>
        </w:rPr>
      </w:pPr>
      <w:r w:rsidRPr="007A6954">
        <w:rPr>
          <w:sz w:val="22"/>
        </w:rPr>
        <w:t>AdExp = 6.83224*10</w:t>
      </w:r>
      <w:r w:rsidRPr="007A6954">
        <w:rPr>
          <w:sz w:val="22"/>
          <w:vertAlign w:val="superscript"/>
        </w:rPr>
        <w:t xml:space="preserve">-12 </w:t>
      </w:r>
      <w:r w:rsidRPr="007A6954">
        <w:rPr>
          <w:sz w:val="22"/>
        </w:rPr>
        <w:t>* years</w:t>
      </w:r>
      <w:r w:rsidRPr="007A6954">
        <w:rPr>
          <w:sz w:val="22"/>
          <w:vertAlign w:val="superscript"/>
        </w:rPr>
        <w:t>8.35392</w:t>
      </w:r>
    </w:p>
    <w:p w:rsidR="00A31749" w:rsidRDefault="00A31749" w:rsidP="00A31749">
      <w:pPr>
        <w:rPr>
          <w:sz w:val="22"/>
        </w:rPr>
      </w:pPr>
      <w:r>
        <w:rPr>
          <w:sz w:val="22"/>
        </w:rPr>
        <w:tab/>
        <w:t>The model if we start at 1970 is:</w:t>
      </w:r>
    </w:p>
    <w:p w:rsidR="00A31749" w:rsidRDefault="00A31749" w:rsidP="00A31749">
      <w:pPr>
        <w:jc w:val="center"/>
        <w:rPr>
          <w:sz w:val="22"/>
          <w:vertAlign w:val="superscript"/>
        </w:rPr>
      </w:pPr>
      <w:r>
        <w:rPr>
          <w:sz w:val="22"/>
        </w:rPr>
        <w:t>AdExp = 2.1047*10</w:t>
      </w:r>
      <w:r>
        <w:rPr>
          <w:sz w:val="22"/>
          <w:vertAlign w:val="superscript"/>
        </w:rPr>
        <w:t>-684</w:t>
      </w:r>
      <w:r>
        <w:rPr>
          <w:sz w:val="22"/>
        </w:rPr>
        <w:t xml:space="preserve"> * years</w:t>
      </w:r>
      <w:r>
        <w:rPr>
          <w:sz w:val="22"/>
          <w:vertAlign w:val="superscript"/>
        </w:rPr>
        <w:t>208.817</w:t>
      </w:r>
    </w:p>
    <w:p w:rsidR="00A31749" w:rsidRDefault="00A31749" w:rsidP="00A31749">
      <w:pPr>
        <w:jc w:val="center"/>
        <w:rPr>
          <w:sz w:val="22"/>
        </w:rPr>
      </w:pPr>
    </w:p>
    <w:p w:rsidR="00307298" w:rsidRDefault="00307298" w:rsidP="00307298">
      <w:pPr>
        <w:keepNext/>
        <w:jc w:val="center"/>
      </w:pPr>
      <w:r w:rsidRPr="002F45CA">
        <w:rPr>
          <w:sz w:val="22"/>
        </w:rPr>
        <w:drawing>
          <wp:inline distT="0" distB="0" distL="0" distR="0" wp14:anchorId="68F77F3A" wp14:editId="79D8C057">
            <wp:extent cx="2286000" cy="134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0" cy="1346200"/>
                    </a:xfrm>
                    <a:prstGeom prst="rect">
                      <a:avLst/>
                    </a:prstGeom>
                  </pic:spPr>
                </pic:pic>
              </a:graphicData>
            </a:graphic>
          </wp:inline>
        </w:drawing>
      </w:r>
      <w:r>
        <w:tab/>
      </w:r>
      <w:r>
        <w:tab/>
      </w:r>
      <w:r>
        <w:tab/>
      </w:r>
      <w:r>
        <w:tab/>
      </w:r>
      <w:r w:rsidR="002F45CA" w:rsidRPr="002F45CA">
        <w:rPr>
          <w:sz w:val="22"/>
        </w:rPr>
        <w:drawing>
          <wp:inline distT="0" distB="0" distL="0" distR="0" wp14:anchorId="4F497A05" wp14:editId="789B08B1">
            <wp:extent cx="2286000" cy="127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1270000"/>
                    </a:xfrm>
                    <a:prstGeom prst="rect">
                      <a:avLst/>
                    </a:prstGeom>
                  </pic:spPr>
                </pic:pic>
              </a:graphicData>
            </a:graphic>
          </wp:inline>
        </w:drawing>
      </w:r>
    </w:p>
    <w:p w:rsidR="00307298" w:rsidRPr="00307298" w:rsidRDefault="00307298" w:rsidP="00307298">
      <w:pPr>
        <w:pStyle w:val="Caption"/>
        <w:ind w:left="720" w:firstLine="720"/>
        <w:rPr>
          <w:sz w:val="22"/>
        </w:rPr>
      </w:pPr>
      <w:r>
        <w:t xml:space="preserve">Figure </w:t>
      </w:r>
      <w:r>
        <w:t>1</w:t>
      </w:r>
      <w:r>
        <w:t>: Model starting at 70 extended to 0 (1900)</w:t>
      </w:r>
      <w:r>
        <w:rPr>
          <w:sz w:val="22"/>
        </w:rPr>
        <w:tab/>
      </w:r>
      <w:r>
        <w:rPr>
          <w:sz w:val="22"/>
        </w:rPr>
        <w:tab/>
      </w:r>
      <w:r>
        <w:rPr>
          <w:sz w:val="22"/>
        </w:rPr>
        <w:tab/>
      </w:r>
      <w:r>
        <w:rPr>
          <w:sz w:val="22"/>
        </w:rPr>
        <w:tab/>
      </w:r>
      <w:r>
        <w:t>Figure 2: Model starting at 1970 extended to 0</w:t>
      </w:r>
      <w:r w:rsidR="002F45CA" w:rsidRPr="002F45CA">
        <w:rPr>
          <w:noProof/>
        </w:rPr>
        <w:t xml:space="preserve"> </w:t>
      </w:r>
    </w:p>
    <w:p w:rsidR="00BE3EC2" w:rsidRDefault="00A31749" w:rsidP="00BE3EC2">
      <w:pPr>
        <w:ind w:left="720" w:firstLine="720"/>
        <w:rPr>
          <w:sz w:val="22"/>
        </w:rPr>
      </w:pPr>
      <w:r>
        <w:rPr>
          <w:sz w:val="22"/>
        </w:rPr>
        <w:t>The graphs of the two will appear identical if the x-axis is specified to the respective year ranges, however we must remember that the graph extends all the way to 0. This means the latter function will be hugging 0 for a very long time</w:t>
      </w:r>
      <w:r w:rsidR="00DA6DA5">
        <w:rPr>
          <w:sz w:val="22"/>
        </w:rPr>
        <w:t xml:space="preserve"> (see graphs above)</w:t>
      </w:r>
      <w:r>
        <w:rPr>
          <w:sz w:val="22"/>
        </w:rPr>
        <w:t xml:space="preserve">. If we look at values inside our range, the models show perform identically. However, the second we extrapolate, we run into problems. The scaling factors out front are calculated using the given data, and would quickly be </w:t>
      </w:r>
      <w:r w:rsidR="00BE3EC2">
        <w:rPr>
          <w:sz w:val="22"/>
        </w:rPr>
        <w:t>overpowered by the power</w:t>
      </w:r>
      <w:r w:rsidR="0004470D">
        <w:rPr>
          <w:sz w:val="22"/>
        </w:rPr>
        <w:t>/growth rate</w:t>
      </w:r>
      <w:r w:rsidR="00BE3EC2">
        <w:rPr>
          <w:sz w:val="22"/>
        </w:rPr>
        <w:t xml:space="preserve">. For example, if we wanted to look 5 years into the future, the model starting at 1970 would predict a value much higher for 1994 than the model </w:t>
      </w:r>
      <w:r w:rsidR="00BE3EC2">
        <w:rPr>
          <w:sz w:val="22"/>
        </w:rPr>
        <w:lastRenderedPageBreak/>
        <w:t>starting at 70 would predict for 94. This is because we’ve inflated the power by an extraordinary amount in order to achieve the “fit” or “shape” we desired for our data. Therefore, the model starting at 70 would make more sense to use as it doesn’t distort the model as much (and we don’t really care about advertising expenditures at the time of Christ anyway).</w:t>
      </w:r>
    </w:p>
    <w:p w:rsidR="00A31749" w:rsidRPr="00A31749" w:rsidRDefault="00A31749" w:rsidP="00A31749">
      <w:pPr>
        <w:ind w:left="720" w:firstLine="720"/>
        <w:rPr>
          <w:sz w:val="22"/>
        </w:rPr>
      </w:pPr>
    </w:p>
    <w:p w:rsidR="00351513" w:rsidRDefault="00351513" w:rsidP="00351513">
      <w:pPr>
        <w:pStyle w:val="ListParagraph"/>
        <w:numPr>
          <w:ilvl w:val="0"/>
          <w:numId w:val="1"/>
        </w:numPr>
        <w:rPr>
          <w:sz w:val="22"/>
        </w:rPr>
      </w:pPr>
      <w:r w:rsidRPr="007A6954">
        <w:rPr>
          <w:sz w:val="22"/>
        </w:rPr>
        <w:t>How do we interpret the power</w:t>
      </w:r>
      <w:r w:rsidR="00054CD3">
        <w:rPr>
          <w:sz w:val="22"/>
        </w:rPr>
        <w:t xml:space="preserve"> model</w:t>
      </w:r>
      <w:r w:rsidRPr="007A6954">
        <w:rPr>
          <w:sz w:val="22"/>
        </w:rPr>
        <w:t>? (Remember my remarks above about interpreting the parameters of your model!)</w:t>
      </w:r>
    </w:p>
    <w:p w:rsidR="00054CD3" w:rsidRDefault="00054CD3" w:rsidP="00054CD3">
      <w:pPr>
        <w:pStyle w:val="ListParagraph"/>
        <w:rPr>
          <w:sz w:val="22"/>
        </w:rPr>
      </w:pPr>
    </w:p>
    <w:p w:rsidR="00054CD3" w:rsidRPr="00DA6DA5" w:rsidRDefault="00DC646B" w:rsidP="00DA6DA5">
      <w:pPr>
        <w:ind w:left="720" w:firstLine="720"/>
        <w:rPr>
          <w:sz w:val="22"/>
        </w:rPr>
      </w:pPr>
      <w:r w:rsidRPr="00DA6DA5">
        <w:rPr>
          <w:sz w:val="22"/>
        </w:rPr>
        <w:t>The power model has two parameters: a, the scaling factor, and b, the power.</w:t>
      </w:r>
      <w:r w:rsidR="00307298" w:rsidRPr="00DA6DA5">
        <w:rPr>
          <w:sz w:val="22"/>
        </w:rPr>
        <w:t xml:space="preserve"> The scaling factor i</w:t>
      </w:r>
      <w:r w:rsidR="00DA6DA5" w:rsidRPr="00DA6DA5">
        <w:rPr>
          <w:sz w:val="22"/>
        </w:rPr>
        <w:t xml:space="preserve">n both cases is extraordinarily </w:t>
      </w:r>
      <w:r w:rsidR="00307298" w:rsidRPr="00DA6DA5">
        <w:rPr>
          <w:sz w:val="22"/>
        </w:rPr>
        <w:t xml:space="preserve">close to 0, and the effect this has on the </w:t>
      </w:r>
      <w:r w:rsidR="00202E98">
        <w:rPr>
          <w:sz w:val="22"/>
        </w:rPr>
        <w:t>model is that the fit is “pulled down”. Otherwise, advertising expenditures would shoot up rapidly beginning at early years in our model, which is not the case. The particularly interesting parameter, however, is the exponent of 8.35392. This value corresponds to the growth rate, as it is larger than 1, of our model. This indicates that as time goes on, advertising expenditures increase faster and faster. This makes sense in context because if we assume that a company grows with time, then we can also assume that the company will have more and more income to use for different purposes, such as advertising, with each passing year.</w:t>
      </w:r>
    </w:p>
    <w:p w:rsidR="00054CD3" w:rsidRPr="007A6954" w:rsidRDefault="00054CD3" w:rsidP="00054CD3">
      <w:pPr>
        <w:pStyle w:val="ListParagraph"/>
        <w:rPr>
          <w:sz w:val="22"/>
        </w:rPr>
      </w:pPr>
    </w:p>
    <w:p w:rsidR="00831206" w:rsidRDefault="00351513" w:rsidP="00351513">
      <w:pPr>
        <w:pStyle w:val="ListParagraph"/>
        <w:numPr>
          <w:ilvl w:val="0"/>
          <w:numId w:val="1"/>
        </w:numPr>
        <w:rPr>
          <w:sz w:val="22"/>
        </w:rPr>
      </w:pPr>
      <w:r w:rsidRPr="007A6954">
        <w:rPr>
          <w:sz w:val="22"/>
        </w:rPr>
        <w:t>Does the exponential model suffer the same problem? What is the impact of a shift in time scale?</w:t>
      </w:r>
    </w:p>
    <w:p w:rsidR="00FA0584" w:rsidRDefault="00FA0584" w:rsidP="00FA0584">
      <w:pPr>
        <w:pStyle w:val="ListParagraph"/>
        <w:rPr>
          <w:sz w:val="22"/>
        </w:rPr>
      </w:pPr>
    </w:p>
    <w:p w:rsidR="00FA0584" w:rsidRPr="00275626" w:rsidRDefault="00FA0584" w:rsidP="00275626">
      <w:pPr>
        <w:ind w:left="720" w:firstLine="720"/>
        <w:rPr>
          <w:sz w:val="22"/>
        </w:rPr>
      </w:pPr>
      <w:r w:rsidRPr="00275626">
        <w:rPr>
          <w:sz w:val="22"/>
        </w:rPr>
        <w:t xml:space="preserve">The exponential model does not suffer from the same problem. </w:t>
      </w:r>
      <w:r w:rsidR="00CA36F2" w:rsidRPr="00275626">
        <w:rPr>
          <w:sz w:val="22"/>
        </w:rPr>
        <w:t xml:space="preserve">A shift in time scale (i.e. from 0 to 1900) will impact the leading coefficient, and thus the intercept to reflect the starting point. However, the base of the function and the growth </w:t>
      </w:r>
      <w:r w:rsidR="00275626" w:rsidRPr="00275626">
        <w:rPr>
          <w:sz w:val="22"/>
        </w:rPr>
        <w:t>parameter, e and “b” (in this case 0.105489), do not change. This means that both models would share the same fit and growth rate, which would lead to approximately equal predictions. When the time scale shifted for the power model, the growth rate skyrocketed, and this leads to very different predictions between those two models.</w:t>
      </w:r>
    </w:p>
    <w:sectPr w:rsidR="00FA0584" w:rsidRPr="00275626" w:rsidSect="0083120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E040C"/>
    <w:multiLevelType w:val="hybridMultilevel"/>
    <w:tmpl w:val="CC86C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206"/>
    <w:rsid w:val="0004470D"/>
    <w:rsid w:val="000534B2"/>
    <w:rsid w:val="00054CD3"/>
    <w:rsid w:val="00065561"/>
    <w:rsid w:val="001140DE"/>
    <w:rsid w:val="00133C2E"/>
    <w:rsid w:val="00135E65"/>
    <w:rsid w:val="001D3765"/>
    <w:rsid w:val="00202E98"/>
    <w:rsid w:val="00275626"/>
    <w:rsid w:val="002D3653"/>
    <w:rsid w:val="002F45CA"/>
    <w:rsid w:val="00303FB6"/>
    <w:rsid w:val="00307298"/>
    <w:rsid w:val="00351513"/>
    <w:rsid w:val="003632CB"/>
    <w:rsid w:val="0038732F"/>
    <w:rsid w:val="003B3346"/>
    <w:rsid w:val="003B6E84"/>
    <w:rsid w:val="004612F9"/>
    <w:rsid w:val="005432C6"/>
    <w:rsid w:val="005A6244"/>
    <w:rsid w:val="005C1465"/>
    <w:rsid w:val="00636665"/>
    <w:rsid w:val="006F403E"/>
    <w:rsid w:val="00792101"/>
    <w:rsid w:val="007A6954"/>
    <w:rsid w:val="007C422B"/>
    <w:rsid w:val="007D0F30"/>
    <w:rsid w:val="00831206"/>
    <w:rsid w:val="00910D71"/>
    <w:rsid w:val="0096351B"/>
    <w:rsid w:val="009C0A98"/>
    <w:rsid w:val="00A04F93"/>
    <w:rsid w:val="00A31749"/>
    <w:rsid w:val="00AA754A"/>
    <w:rsid w:val="00BE3EC2"/>
    <w:rsid w:val="00BF7FB9"/>
    <w:rsid w:val="00C020E6"/>
    <w:rsid w:val="00CA36F2"/>
    <w:rsid w:val="00D10F2D"/>
    <w:rsid w:val="00D679BA"/>
    <w:rsid w:val="00DA6DA5"/>
    <w:rsid w:val="00DC646B"/>
    <w:rsid w:val="00ED2C4C"/>
    <w:rsid w:val="00EE7BE2"/>
    <w:rsid w:val="00F571FE"/>
    <w:rsid w:val="00F632E3"/>
    <w:rsid w:val="00F94D50"/>
    <w:rsid w:val="00FA0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827B"/>
  <w15:chartTrackingRefBased/>
  <w15:docId w15:val="{CFF09C6B-A31D-754E-B174-C749755C4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206"/>
    <w:pPr>
      <w:ind w:left="720"/>
      <w:contextualSpacing/>
    </w:pPr>
  </w:style>
  <w:style w:type="table" w:styleId="TableGrid">
    <w:name w:val="Table Grid"/>
    <w:basedOn w:val="TableNormal"/>
    <w:uiPriority w:val="39"/>
    <w:rsid w:val="00831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729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1842">
      <w:bodyDiv w:val="1"/>
      <w:marLeft w:val="0"/>
      <w:marRight w:val="0"/>
      <w:marTop w:val="0"/>
      <w:marBottom w:val="0"/>
      <w:divBdr>
        <w:top w:val="none" w:sz="0" w:space="0" w:color="auto"/>
        <w:left w:val="none" w:sz="0" w:space="0" w:color="auto"/>
        <w:bottom w:val="none" w:sz="0" w:space="0" w:color="auto"/>
        <w:right w:val="none" w:sz="0" w:space="0" w:color="auto"/>
      </w:divBdr>
    </w:div>
    <w:div w:id="289097173">
      <w:bodyDiv w:val="1"/>
      <w:marLeft w:val="0"/>
      <w:marRight w:val="0"/>
      <w:marTop w:val="0"/>
      <w:marBottom w:val="0"/>
      <w:divBdr>
        <w:top w:val="none" w:sz="0" w:space="0" w:color="auto"/>
        <w:left w:val="none" w:sz="0" w:space="0" w:color="auto"/>
        <w:bottom w:val="none" w:sz="0" w:space="0" w:color="auto"/>
        <w:right w:val="none" w:sz="0" w:space="0" w:color="auto"/>
      </w:divBdr>
    </w:div>
    <w:div w:id="430011044">
      <w:bodyDiv w:val="1"/>
      <w:marLeft w:val="0"/>
      <w:marRight w:val="0"/>
      <w:marTop w:val="0"/>
      <w:marBottom w:val="0"/>
      <w:divBdr>
        <w:top w:val="none" w:sz="0" w:space="0" w:color="auto"/>
        <w:left w:val="none" w:sz="0" w:space="0" w:color="auto"/>
        <w:bottom w:val="none" w:sz="0" w:space="0" w:color="auto"/>
        <w:right w:val="none" w:sz="0" w:space="0" w:color="auto"/>
      </w:divBdr>
    </w:div>
    <w:div w:id="1532305293">
      <w:bodyDiv w:val="1"/>
      <w:marLeft w:val="0"/>
      <w:marRight w:val="0"/>
      <w:marTop w:val="0"/>
      <w:marBottom w:val="0"/>
      <w:divBdr>
        <w:top w:val="none" w:sz="0" w:space="0" w:color="auto"/>
        <w:left w:val="none" w:sz="0" w:space="0" w:color="auto"/>
        <w:bottom w:val="none" w:sz="0" w:space="0" w:color="auto"/>
        <w:right w:val="none" w:sz="0" w:space="0" w:color="auto"/>
      </w:divBdr>
    </w:div>
    <w:div w:id="171777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3</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Englert</dc:creator>
  <cp:keywords/>
  <dc:description/>
  <cp:lastModifiedBy>Jacob Englert</cp:lastModifiedBy>
  <cp:revision>17</cp:revision>
  <dcterms:created xsi:type="dcterms:W3CDTF">2018-02-05T19:14:00Z</dcterms:created>
  <dcterms:modified xsi:type="dcterms:W3CDTF">2018-02-11T14:57:00Z</dcterms:modified>
</cp:coreProperties>
</file>