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0E1F03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0E1F03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0E1F03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0E1F03">
        <w:rPr>
          <w:rFonts w:asciiTheme="minorHAnsi" w:hAnsiTheme="minorHAnsi"/>
          <w:szCs w:val="36"/>
        </w:rPr>
        <w:t>TRANSFER</w:t>
      </w:r>
      <w:r w:rsidR="00305B57" w:rsidRPr="000E1F03">
        <w:rPr>
          <w:rFonts w:asciiTheme="minorHAnsi" w:hAnsiTheme="minorHAnsi"/>
          <w:szCs w:val="36"/>
        </w:rPr>
        <w:t xml:space="preserve"> </w:t>
      </w:r>
      <w:r w:rsidR="00C96079" w:rsidRPr="000E1F03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0E1F03" w:rsidRDefault="00D2296F" w:rsidP="00D2296F">
      <w:pPr>
        <w:pStyle w:val="Heading1"/>
        <w:rPr>
          <w:rFonts w:asciiTheme="minorHAnsi" w:hAnsiTheme="minorHAnsi"/>
          <w:szCs w:val="36"/>
        </w:rPr>
      </w:pPr>
      <w:r w:rsidRPr="000E1F03">
        <w:rPr>
          <w:rFonts w:asciiTheme="minorHAnsi" w:hAnsiTheme="minorHAnsi"/>
          <w:szCs w:val="36"/>
        </w:rPr>
        <w:t>2019-2020</w:t>
      </w:r>
    </w:p>
    <w:p w14:paraId="37DD8275" w14:textId="77777777" w:rsidR="00D62BEC" w:rsidRPr="000E1F03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34A84EA3" w:rsidR="00D62BEC" w:rsidRPr="000E1F03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0E1F03">
        <w:rPr>
          <w:rFonts w:asciiTheme="minorHAnsi" w:hAnsiTheme="minorHAnsi" w:cstheme="minorHAnsi"/>
          <w:sz w:val="28"/>
          <w:szCs w:val="28"/>
        </w:rPr>
        <w:t>Ass</w:t>
      </w:r>
      <w:bookmarkStart w:id="1" w:name="_GoBack"/>
      <w:bookmarkEnd w:id="1"/>
      <w:r w:rsidRPr="000E1F03">
        <w:rPr>
          <w:rFonts w:asciiTheme="minorHAnsi" w:hAnsiTheme="minorHAnsi" w:cstheme="minorHAnsi"/>
          <w:sz w:val="28"/>
          <w:szCs w:val="28"/>
        </w:rPr>
        <w:t>ociate in Applied Science in Education to</w:t>
      </w:r>
    </w:p>
    <w:p w14:paraId="7FD51014" w14:textId="491513A4" w:rsidR="00D62BEC" w:rsidRPr="000E1F03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0E1F03">
        <w:rPr>
          <w:rFonts w:asciiTheme="minorHAnsi" w:hAnsiTheme="minorHAnsi" w:cstheme="minorHAnsi"/>
          <w:sz w:val="28"/>
          <w:szCs w:val="28"/>
        </w:rPr>
        <w:t xml:space="preserve">Bachelor of Arts in </w:t>
      </w:r>
      <w:r w:rsidR="0066690D" w:rsidRPr="000E1F03">
        <w:rPr>
          <w:rFonts w:asciiTheme="minorHAnsi" w:hAnsiTheme="minorHAnsi" w:cstheme="minorHAnsi"/>
          <w:sz w:val="28"/>
          <w:szCs w:val="28"/>
        </w:rPr>
        <w:t xml:space="preserve">Early Childhood Education – </w:t>
      </w:r>
      <w:r w:rsidR="00D11187" w:rsidRPr="000E1F03">
        <w:rPr>
          <w:rFonts w:asciiTheme="minorHAnsi" w:hAnsiTheme="minorHAnsi" w:cstheme="minorHAnsi"/>
          <w:sz w:val="28"/>
          <w:szCs w:val="28"/>
        </w:rPr>
        <w:t>Non-</w:t>
      </w:r>
      <w:r w:rsidR="00B31CFF" w:rsidRPr="000E1F03">
        <w:rPr>
          <w:rFonts w:asciiTheme="minorHAnsi" w:hAnsiTheme="minorHAnsi" w:cstheme="minorHAnsi"/>
          <w:sz w:val="28"/>
          <w:szCs w:val="28"/>
        </w:rPr>
        <w:t>c</w:t>
      </w:r>
      <w:r w:rsidR="0066690D" w:rsidRPr="000E1F03">
        <w:rPr>
          <w:rFonts w:asciiTheme="minorHAnsi" w:hAnsiTheme="minorHAnsi" w:cstheme="minorHAnsi"/>
          <w:sz w:val="28"/>
          <w:szCs w:val="28"/>
        </w:rPr>
        <w:t>ertification Track</w:t>
      </w:r>
    </w:p>
    <w:p w14:paraId="74EE78A0" w14:textId="77777777" w:rsidR="0033727A" w:rsidRPr="000E1F03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7B969878" w14:textId="77777777" w:rsidR="0033727A" w:rsidRPr="000E1F03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0E1F03" w:rsidRDefault="005924DB" w:rsidP="00F40484">
      <w:pPr>
        <w:pStyle w:val="Heading2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Overview</w:t>
      </w:r>
    </w:p>
    <w:p w14:paraId="336838BC" w14:textId="50412180" w:rsidR="00D62BEC" w:rsidRPr="000E1F03" w:rsidRDefault="00D62BEC" w:rsidP="00D62BEC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0E1F03">
        <w:rPr>
          <w:rFonts w:asciiTheme="minorHAnsi" w:eastAsia="Calibri" w:hAnsiTheme="minorHAnsi" w:cstheme="minorHAnsi"/>
          <w:sz w:val="22"/>
          <w:szCs w:val="22"/>
        </w:rPr>
        <w:t>Com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0E1F03">
        <w:rPr>
          <w:rFonts w:asciiTheme="minorHAnsi" w:eastAsia="Calibri" w:hAnsiTheme="minorHAnsi" w:cstheme="minorHAnsi"/>
          <w:sz w:val="22"/>
          <w:szCs w:val="22"/>
        </w:rPr>
        <w:t>le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0E1F03">
        <w:rPr>
          <w:rFonts w:asciiTheme="minorHAnsi" w:eastAsia="Calibri" w:hAnsiTheme="minorHAnsi" w:cstheme="minorHAnsi"/>
          <w:sz w:val="22"/>
          <w:szCs w:val="22"/>
        </w:rPr>
        <w:t>on</w:t>
      </w:r>
      <w:r w:rsidRPr="000E1F0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of</w:t>
      </w:r>
      <w:r w:rsidRPr="000E1F0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z w:val="22"/>
          <w:szCs w:val="22"/>
        </w:rPr>
        <w:t>he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follo</w:t>
      </w:r>
      <w:r w:rsidRPr="000E1F03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0E1F03">
        <w:rPr>
          <w:rFonts w:asciiTheme="minorHAnsi" w:eastAsia="Calibri" w:hAnsiTheme="minorHAnsi" w:cstheme="minorHAnsi"/>
          <w:sz w:val="22"/>
          <w:szCs w:val="22"/>
        </w:rPr>
        <w:t>i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0E1F03">
        <w:rPr>
          <w:rFonts w:asciiTheme="minorHAnsi" w:eastAsia="Calibri" w:hAnsiTheme="minorHAnsi" w:cstheme="minorHAnsi"/>
          <w:sz w:val="22"/>
          <w:szCs w:val="22"/>
        </w:rPr>
        <w:t>g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0E1F03">
        <w:rPr>
          <w:rFonts w:asciiTheme="minorHAnsi" w:eastAsia="Calibri" w:hAnsiTheme="minorHAnsi" w:cstheme="minorHAnsi"/>
          <w:sz w:val="22"/>
          <w:szCs w:val="22"/>
        </w:rPr>
        <w:t>urric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0E1F03">
        <w:rPr>
          <w:rFonts w:asciiTheme="minorHAnsi" w:eastAsia="Calibri" w:hAnsiTheme="minorHAnsi" w:cstheme="minorHAnsi"/>
          <w:sz w:val="22"/>
          <w:szCs w:val="22"/>
        </w:rPr>
        <w:t>l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0E1F03">
        <w:rPr>
          <w:rFonts w:asciiTheme="minorHAnsi" w:eastAsia="Calibri" w:hAnsiTheme="minorHAnsi" w:cstheme="minorHAnsi"/>
          <w:sz w:val="22"/>
          <w:szCs w:val="22"/>
        </w:rPr>
        <w:t>m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0E1F03">
        <w:rPr>
          <w:rFonts w:asciiTheme="minorHAnsi" w:eastAsia="Calibri" w:hAnsiTheme="minorHAnsi" w:cstheme="minorHAnsi"/>
          <w:sz w:val="22"/>
          <w:szCs w:val="22"/>
        </w:rPr>
        <w:t>ill</w:t>
      </w:r>
      <w:r w:rsidRPr="000E1F0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satis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0E1F03">
        <w:rPr>
          <w:rFonts w:asciiTheme="minorHAnsi" w:eastAsia="Calibri" w:hAnsiTheme="minorHAnsi" w:cstheme="minorHAnsi"/>
          <w:sz w:val="22"/>
          <w:szCs w:val="22"/>
        </w:rPr>
        <w:t>y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z w:val="22"/>
          <w:szCs w:val="22"/>
        </w:rPr>
        <w:t>he</w:t>
      </w:r>
      <w:r w:rsidRPr="000E1F0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r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E1F03">
        <w:rPr>
          <w:rFonts w:asciiTheme="minorHAnsi" w:eastAsia="Calibri" w:hAnsiTheme="minorHAnsi" w:cstheme="minorHAnsi"/>
          <w:sz w:val="22"/>
          <w:szCs w:val="22"/>
        </w:rPr>
        <w:t>quir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E1F03">
        <w:rPr>
          <w:rFonts w:asciiTheme="minorHAnsi" w:eastAsia="Calibri" w:hAnsiTheme="minorHAnsi" w:cstheme="minorHAnsi"/>
          <w:sz w:val="22"/>
          <w:szCs w:val="22"/>
        </w:rPr>
        <w:t>ments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0E1F03">
        <w:rPr>
          <w:rFonts w:asciiTheme="minorHAnsi" w:eastAsia="Calibri" w:hAnsiTheme="minorHAnsi" w:cstheme="minorHAnsi"/>
          <w:sz w:val="22"/>
          <w:szCs w:val="22"/>
        </w:rPr>
        <w:t>or</w:t>
      </w:r>
      <w:r w:rsidRPr="000E1F0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z w:val="22"/>
          <w:szCs w:val="22"/>
        </w:rPr>
        <w:t>he</w:t>
      </w:r>
      <w:r w:rsidRPr="000E1F03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0E1F03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0E1F03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0E1F03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 xml:space="preserve">in Applied Science in Education </w:t>
      </w:r>
      <w:r w:rsidRPr="000E1F03">
        <w:rPr>
          <w:rFonts w:asciiTheme="minorHAnsi" w:eastAsia="Calibri" w:hAnsiTheme="minorHAnsi" w:cstheme="minorHAnsi"/>
          <w:sz w:val="22"/>
          <w:szCs w:val="22"/>
        </w:rPr>
        <w:t>deg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E1F03">
        <w:rPr>
          <w:rFonts w:asciiTheme="minorHAnsi" w:eastAsia="Calibri" w:hAnsiTheme="minorHAnsi" w:cstheme="minorHAnsi"/>
          <w:sz w:val="22"/>
          <w:szCs w:val="22"/>
        </w:rPr>
        <w:t>ee</w:t>
      </w:r>
      <w:r w:rsidRPr="000E1F03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0E1F03">
        <w:rPr>
          <w:rFonts w:asciiTheme="minorHAnsi" w:eastAsia="Calibri" w:hAnsiTheme="minorHAnsi" w:cstheme="minorHAnsi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0E1F03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0E1F03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0E1F03">
        <w:rPr>
          <w:rFonts w:asciiTheme="minorHAnsi" w:eastAsia="Calibri" w:hAnsiTheme="minorHAnsi" w:cstheme="minorHAnsi"/>
          <w:sz w:val="22"/>
          <w:szCs w:val="22"/>
        </w:rPr>
        <w:t>and</w:t>
      </w:r>
      <w:r w:rsidRPr="000E1F03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le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0E1F03">
        <w:rPr>
          <w:rFonts w:asciiTheme="minorHAnsi" w:eastAsia="Calibri" w:hAnsiTheme="minorHAnsi" w:cstheme="minorHAnsi"/>
          <w:sz w:val="22"/>
          <w:szCs w:val="22"/>
        </w:rPr>
        <w:t>ds</w:t>
      </w:r>
      <w:r w:rsidRPr="000E1F03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to the</w:t>
      </w:r>
      <w:r w:rsidRPr="000E1F03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0E1F03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0E1F03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0E1F03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</w:t>
      </w:r>
      <w:r w:rsidR="0066690D"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Early Childhood</w:t>
      </w:r>
      <w:r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Education</w:t>
      </w:r>
      <w:r w:rsidR="0066690D"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– </w:t>
      </w:r>
      <w:r w:rsidR="00D11187"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Non-</w:t>
      </w:r>
      <w:r w:rsidR="00B31CFF"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c</w:t>
      </w:r>
      <w:r w:rsidR="0066690D"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ertification Track</w:t>
      </w:r>
      <w:r w:rsidRPr="000E1F03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0E1F03">
        <w:rPr>
          <w:rFonts w:asciiTheme="minorHAnsi" w:eastAsia="Calibri" w:hAnsiTheme="minorHAnsi" w:cstheme="minorHAnsi"/>
          <w:sz w:val="22"/>
          <w:szCs w:val="22"/>
        </w:rPr>
        <w:t>egr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E1F03">
        <w:rPr>
          <w:rFonts w:asciiTheme="minorHAnsi" w:eastAsia="Calibri" w:hAnsiTheme="minorHAnsi" w:cstheme="minorHAnsi"/>
          <w:sz w:val="22"/>
          <w:szCs w:val="22"/>
        </w:rPr>
        <w:t>e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0E1F03">
        <w:rPr>
          <w:rFonts w:asciiTheme="minorHAnsi" w:eastAsia="Calibri" w:hAnsiTheme="minorHAnsi" w:cstheme="minorHAnsi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No</w:t>
      </w:r>
      <w:r w:rsidRPr="000E1F03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0E1F03">
        <w:rPr>
          <w:rFonts w:asciiTheme="minorHAnsi" w:eastAsia="Calibri" w:hAnsiTheme="minorHAnsi" w:cstheme="minorHAnsi"/>
          <w:sz w:val="22"/>
          <w:szCs w:val="22"/>
        </w:rPr>
        <w:t>the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0E1F03">
        <w:rPr>
          <w:rFonts w:asciiTheme="minorHAnsi" w:eastAsia="Calibri" w:hAnsiTheme="minorHAnsi" w:cstheme="minorHAnsi"/>
          <w:sz w:val="22"/>
          <w:szCs w:val="22"/>
        </w:rPr>
        <w:t>n Ke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z w:val="22"/>
          <w:szCs w:val="22"/>
        </w:rPr>
        <w:t>u</w:t>
      </w:r>
      <w:r w:rsidRPr="000E1F03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0E1F03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0E1F03">
        <w:rPr>
          <w:rFonts w:asciiTheme="minorHAnsi" w:eastAsia="Calibri" w:hAnsiTheme="minorHAnsi" w:cstheme="minorHAnsi"/>
          <w:sz w:val="22"/>
          <w:szCs w:val="22"/>
        </w:rPr>
        <w:t>y</w:t>
      </w:r>
      <w:r w:rsidRPr="000E1F03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0E1F03">
        <w:rPr>
          <w:rFonts w:asciiTheme="minorHAnsi" w:eastAsia="Calibri" w:hAnsiTheme="minorHAnsi" w:cstheme="minorHAnsi"/>
          <w:sz w:val="22"/>
          <w:szCs w:val="22"/>
        </w:rPr>
        <w:t>Universi</w:t>
      </w:r>
      <w:r w:rsidRPr="000E1F03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0E1F03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0E1F03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0E1F03" w:rsidRDefault="00CC357C" w:rsidP="00CC357C">
      <w:pPr>
        <w:pStyle w:val="Heading2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0E1F03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0E1F03">
        <w:rPr>
          <w:rFonts w:asciiTheme="minorHAnsi" w:hAnsiTheme="minorHAnsi" w:cstheme="minorHAnsi"/>
          <w:sz w:val="22"/>
          <w:szCs w:val="22"/>
        </w:rPr>
        <w:t>thei</w:t>
      </w:r>
      <w:r w:rsidRPr="000E1F03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0E1F03">
        <w:rPr>
          <w:rFonts w:asciiTheme="minorHAnsi" w:hAnsiTheme="minorHAnsi" w:cstheme="minorHAnsi"/>
          <w:sz w:val="22"/>
          <w:szCs w:val="22"/>
        </w:rPr>
        <w:t>thei</w:t>
      </w:r>
      <w:r w:rsidRPr="000E1F03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0E1F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0E1F03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0E1F03" w:rsidRDefault="00E366A4" w:rsidP="00E366A4">
      <w:pPr>
        <w:pStyle w:val="Heading2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0E1F03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0E1F03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0E1F03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0E1F03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0E1F03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0E1F03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0E1F03">
        <w:rPr>
          <w:rFonts w:asciiTheme="minorHAnsi" w:eastAsia="Calibri" w:hAnsiTheme="minorHAnsi" w:cstheme="minorHAnsi"/>
          <w:sz w:val="22"/>
          <w:szCs w:val="22"/>
        </w:rPr>
        <w:t>4) </w:t>
      </w:r>
      <w:r w:rsidRPr="000E1F03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0E1F03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0E1F03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0E1F03" w:rsidRDefault="00E366A4" w:rsidP="00E366A4">
      <w:pPr>
        <w:pStyle w:val="Heading2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Admission Requirements to NKU</w:t>
      </w:r>
    </w:p>
    <w:p w14:paraId="556B52B7" w14:textId="4C130044" w:rsidR="00EC3F0A" w:rsidRPr="000E1F03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0E1F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F13174" w14:textId="77777777" w:rsidR="00E366A4" w:rsidRPr="000E1F03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60F28C84" w14:textId="53E4A33F" w:rsidR="0033727A" w:rsidRPr="000E1F03" w:rsidRDefault="001F1DA7" w:rsidP="00F40484">
      <w:pPr>
        <w:pStyle w:val="Heading2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Degree Requirements</w:t>
      </w:r>
      <w:r w:rsidR="00E366A4" w:rsidRPr="000E1F03">
        <w:rPr>
          <w:rFonts w:asciiTheme="minorHAnsi" w:hAnsiTheme="minorHAnsi"/>
          <w:szCs w:val="24"/>
        </w:rPr>
        <w:t xml:space="preserve"> for NKU</w:t>
      </w:r>
    </w:p>
    <w:p w14:paraId="224BF90B" w14:textId="24D33452" w:rsidR="001117F9" w:rsidRPr="000E1F03" w:rsidRDefault="001117F9" w:rsidP="001117F9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0E1F03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0E1F03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D11187" w:rsidRPr="000E1F03">
        <w:rPr>
          <w:rFonts w:asciiTheme="minorHAnsi" w:hAnsiTheme="minorHAnsi" w:cstheme="minorHAnsi"/>
          <w:sz w:val="22"/>
          <w:szCs w:val="22"/>
        </w:rPr>
        <w:t>Students must earn a minimum of “C” in all EDU and EDS courses</w:t>
      </w:r>
      <w:r w:rsidR="00633864" w:rsidRPr="000E1F03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8963158" w14:textId="6CD629B7" w:rsidR="005446FF" w:rsidRPr="000E1F03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0E1F03" w:rsidRDefault="005446FF" w:rsidP="005446FF">
      <w:pPr>
        <w:pStyle w:val="Heading2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 xml:space="preserve">General Transfer </w:t>
      </w:r>
      <w:r w:rsidR="00E366A4" w:rsidRPr="000E1F03">
        <w:rPr>
          <w:rFonts w:asciiTheme="minorHAnsi" w:hAnsiTheme="minorHAnsi"/>
          <w:szCs w:val="24"/>
        </w:rPr>
        <w:t>Information</w:t>
      </w:r>
    </w:p>
    <w:p w14:paraId="1E20DD14" w14:textId="17E12E1F" w:rsidR="00286F8C" w:rsidRPr="000E1F03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0E1F03">
        <w:rPr>
          <w:rFonts w:asciiTheme="minorHAnsi" w:hAnsiTheme="minorHAnsi" w:cstheme="minorHAnsi"/>
          <w:sz w:val="22"/>
          <w:szCs w:val="22"/>
        </w:rPr>
        <w:t>ution.</w:t>
      </w:r>
    </w:p>
    <w:p w14:paraId="34B31C27" w14:textId="5C1FE825" w:rsidR="00FB7D1E" w:rsidRPr="000E1F03" w:rsidRDefault="00FB7D1E" w:rsidP="005446FF">
      <w:pPr>
        <w:rPr>
          <w:rFonts w:asciiTheme="minorHAnsi" w:hAnsiTheme="minorHAnsi" w:cstheme="minorHAnsi"/>
          <w:sz w:val="22"/>
          <w:szCs w:val="22"/>
        </w:rPr>
      </w:pPr>
    </w:p>
    <w:p w14:paraId="4F19C555" w14:textId="1960A742" w:rsidR="00FB7D1E" w:rsidRPr="000E1F03" w:rsidRDefault="00FB7D1E" w:rsidP="005446FF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0E1F03">
        <w:rPr>
          <w:rFonts w:asciiTheme="minorHAnsi" w:hAnsiTheme="minorHAnsi" w:cstheme="minorHAnsi"/>
          <w:sz w:val="22"/>
          <w:szCs w:val="22"/>
        </w:rPr>
        <w:t>: Student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fall and November 1 for spring to be eligible for a possible scholarship. Online accelerated programs are not eligible for the KCTCS Scholars Award.</w:t>
      </w:r>
    </w:p>
    <w:p w14:paraId="3E4F74E7" w14:textId="77777777" w:rsidR="00286F8C" w:rsidRPr="000E1F03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2E92AA31" w14:textId="4B49122A" w:rsidR="00286F8C" w:rsidRPr="000E1F03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0E1F03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br w:type="page"/>
      </w:r>
    </w:p>
    <w:p w14:paraId="7C2B7E6E" w14:textId="77777777" w:rsidR="00D11187" w:rsidRPr="000E1F03" w:rsidRDefault="00633864" w:rsidP="000E1F03">
      <w:pPr>
        <w:pStyle w:val="Heading3"/>
        <w:spacing w:after="0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lastRenderedPageBreak/>
        <w:t xml:space="preserve">KCTCS AAS IN EDUCATION TO </w:t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</w:r>
      <w:r w:rsidRPr="000E1F03">
        <w:rPr>
          <w:rFonts w:asciiTheme="minorHAnsi" w:hAnsiTheme="minorHAnsi"/>
          <w:szCs w:val="24"/>
        </w:rPr>
        <w:softHyphen/>
        <w:t xml:space="preserve">NKU BA IN </w:t>
      </w:r>
      <w:r w:rsidR="0066690D" w:rsidRPr="000E1F03">
        <w:rPr>
          <w:rFonts w:asciiTheme="minorHAnsi" w:hAnsiTheme="minorHAnsi"/>
          <w:szCs w:val="24"/>
        </w:rPr>
        <w:t>ERALY CHILDHOOD</w:t>
      </w:r>
      <w:r w:rsidRPr="000E1F03">
        <w:rPr>
          <w:rFonts w:asciiTheme="minorHAnsi" w:hAnsiTheme="minorHAnsi"/>
          <w:szCs w:val="24"/>
        </w:rPr>
        <w:t xml:space="preserve"> EDUCATION</w:t>
      </w:r>
      <w:r w:rsidR="0066690D" w:rsidRPr="000E1F03">
        <w:rPr>
          <w:rFonts w:asciiTheme="minorHAnsi" w:hAnsiTheme="minorHAnsi"/>
          <w:szCs w:val="24"/>
        </w:rPr>
        <w:t xml:space="preserve"> – </w:t>
      </w:r>
    </w:p>
    <w:p w14:paraId="242ED387" w14:textId="2012B320" w:rsidR="009D57D0" w:rsidRDefault="00D11187" w:rsidP="000E1F03">
      <w:pPr>
        <w:pStyle w:val="Heading3"/>
        <w:spacing w:after="0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NON-</w:t>
      </w:r>
      <w:r w:rsidR="0066690D" w:rsidRPr="000E1F03">
        <w:rPr>
          <w:rFonts w:asciiTheme="minorHAnsi" w:hAnsiTheme="minorHAnsi"/>
          <w:szCs w:val="24"/>
        </w:rPr>
        <w:t>CERTIFICATION TRACK</w:t>
      </w:r>
      <w:r w:rsidR="00633864" w:rsidRPr="000E1F03">
        <w:rPr>
          <w:rFonts w:asciiTheme="minorHAnsi" w:hAnsiTheme="minorHAnsi"/>
          <w:szCs w:val="24"/>
        </w:rPr>
        <w:t xml:space="preserve"> CHECKLIST</w:t>
      </w:r>
    </w:p>
    <w:p w14:paraId="086EA4FA" w14:textId="77777777" w:rsidR="000E1F03" w:rsidRPr="000E1F03" w:rsidRDefault="000E1F03" w:rsidP="000E1F03"/>
    <w:p w14:paraId="3375B118" w14:textId="346D6782" w:rsidR="009D57D0" w:rsidRDefault="009D57D0" w:rsidP="000E1F03">
      <w:pPr>
        <w:pStyle w:val="Heading3"/>
        <w:spacing w:after="0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Kentucky Community and Technical College System</w:t>
      </w:r>
    </w:p>
    <w:p w14:paraId="6428A2B1" w14:textId="77777777" w:rsidR="000E1F03" w:rsidRPr="000E1F03" w:rsidRDefault="000E1F03" w:rsidP="000E1F03"/>
    <w:p w14:paraId="4517B165" w14:textId="6EC5A505" w:rsidR="00C029BC" w:rsidRPr="000E1F03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0E1F03">
        <w:rPr>
          <w:rFonts w:asciiTheme="minorHAnsi" w:hAnsiTheme="minorHAnsi"/>
          <w:sz w:val="22"/>
          <w:szCs w:val="22"/>
        </w:rPr>
        <w:t xml:space="preserve">Category 1: </w:t>
      </w:r>
      <w:r w:rsidR="00E24E71" w:rsidRPr="000E1F03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0E1F03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320"/>
        <w:gridCol w:w="900"/>
        <w:gridCol w:w="1379"/>
        <w:gridCol w:w="1316"/>
      </w:tblGrid>
      <w:tr w:rsidR="00333AE5" w:rsidRPr="000E1F03" w14:paraId="51C21004" w14:textId="77777777" w:rsidTr="00E77A3C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0E1F03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0E1F03" w:rsidRDefault="00C029BC" w:rsidP="00FB7D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633864" w:rsidRPr="000E1F03" w14:paraId="6709E03F" w14:textId="77777777" w:rsidTr="00E77A3C">
        <w:tc>
          <w:tcPr>
            <w:tcW w:w="1435" w:type="dxa"/>
          </w:tcPr>
          <w:p w14:paraId="1CED5AAC" w14:textId="392A7878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320" w:type="dxa"/>
            <w:vAlign w:val="center"/>
          </w:tcPr>
          <w:p w14:paraId="58BC3D91" w14:textId="2D5C73CE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ED36201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334E354" w14:textId="1E6394BC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6EF87767" w14:textId="77777777" w:rsidTr="00E77A3C">
        <w:tc>
          <w:tcPr>
            <w:tcW w:w="1435" w:type="dxa"/>
          </w:tcPr>
          <w:p w14:paraId="00ECBAC4" w14:textId="6D4DB800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320" w:type="dxa"/>
            <w:vAlign w:val="center"/>
          </w:tcPr>
          <w:p w14:paraId="14C59792" w14:textId="5998D1AF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56B0FFD0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146F820" w14:textId="5F52B536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568B88B6" w14:textId="77777777" w:rsidTr="00E77A3C">
        <w:tc>
          <w:tcPr>
            <w:tcW w:w="1435" w:type="dxa"/>
          </w:tcPr>
          <w:p w14:paraId="76BFAAFD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  <w:r w:rsidR="0066690D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4D09A167" w14:textId="79C7D108" w:rsidR="0066690D" w:rsidRPr="000E1F03" w:rsidRDefault="0066690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320" w:type="dxa"/>
            <w:vAlign w:val="center"/>
          </w:tcPr>
          <w:p w14:paraId="1F936F08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  <w:r w:rsidR="0066690D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0581D758" w14:textId="51EA271B" w:rsidR="0066690D" w:rsidRPr="000E1F03" w:rsidRDefault="0066690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Introduction to Interpersonal Communications</w:t>
            </w:r>
            <w:r w:rsidR="00D11187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(OC)</w:t>
            </w:r>
          </w:p>
        </w:tc>
        <w:tc>
          <w:tcPr>
            <w:tcW w:w="900" w:type="dxa"/>
            <w:vAlign w:val="center"/>
          </w:tcPr>
          <w:p w14:paraId="612F0629" w14:textId="1B39904A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2F312EE9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  <w:p w14:paraId="640C3FC3" w14:textId="73777CEC" w:rsidR="0066690D" w:rsidRPr="000E1F03" w:rsidRDefault="0066690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CMST 220</w:t>
            </w:r>
          </w:p>
        </w:tc>
        <w:tc>
          <w:tcPr>
            <w:tcW w:w="1316" w:type="dxa"/>
          </w:tcPr>
          <w:p w14:paraId="44F7191F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1CF98750" w14:textId="77777777" w:rsidTr="00E77A3C">
        <w:tc>
          <w:tcPr>
            <w:tcW w:w="1435" w:type="dxa"/>
            <w:shd w:val="clear" w:color="auto" w:fill="auto"/>
          </w:tcPr>
          <w:p w14:paraId="4D504DAF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HIS 108 or</w:t>
            </w:r>
          </w:p>
          <w:p w14:paraId="42088EC6" w14:textId="1CC10FE6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320" w:type="dxa"/>
            <w:shd w:val="clear" w:color="auto" w:fill="auto"/>
          </w:tcPr>
          <w:p w14:paraId="358BBA21" w14:textId="341E96EB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History o</w:t>
            </w:r>
            <w:r w:rsidR="00333AE5" w:rsidRPr="000E1F03">
              <w:rPr>
                <w:rFonts w:asciiTheme="minorHAnsi" w:hAnsiTheme="minorHAnsi" w:cstheme="minorHAnsi"/>
                <w:sz w:val="22"/>
                <w:szCs w:val="22"/>
              </w:rPr>
              <w:t>f the United State Through 1865</w:t>
            </w:r>
          </w:p>
          <w:p w14:paraId="5D5A27E8" w14:textId="4C705A15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History of the United State Since 1865 (AH)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0D3CA628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14:paraId="6ABF0DCB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  <w:p w14:paraId="019ECDD7" w14:textId="3E81069A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1316" w:type="dxa"/>
          </w:tcPr>
          <w:p w14:paraId="444B6F4C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0D331454" w14:textId="77777777" w:rsidTr="00E77A3C">
        <w:tc>
          <w:tcPr>
            <w:tcW w:w="1435" w:type="dxa"/>
            <w:shd w:val="clear" w:color="auto" w:fill="auto"/>
          </w:tcPr>
          <w:p w14:paraId="014C23BC" w14:textId="76E72453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320" w:type="dxa"/>
            <w:shd w:val="clear" w:color="auto" w:fill="auto"/>
          </w:tcPr>
          <w:p w14:paraId="610392A6" w14:textId="1C6970F3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Arts &amp; Humanities (AH) –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141EEA3B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14:paraId="528F67D0" w14:textId="010C85A5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0E1F03" w14:paraId="57F7D2DB" w14:textId="77777777" w:rsidTr="00E77A3C">
        <w:tc>
          <w:tcPr>
            <w:tcW w:w="1435" w:type="dxa"/>
            <w:shd w:val="clear" w:color="auto" w:fill="auto"/>
            <w:vAlign w:val="center"/>
          </w:tcPr>
          <w:p w14:paraId="48C1F71F" w14:textId="586FC4DC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323FF2" w14:textId="52E0156C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79A2ABF2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03A0C2" w14:textId="70AB495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0E1F03" w14:paraId="058B55A3" w14:textId="77777777" w:rsidTr="00E77A3C">
        <w:tc>
          <w:tcPr>
            <w:tcW w:w="1435" w:type="dxa"/>
            <w:shd w:val="clear" w:color="auto" w:fill="auto"/>
            <w:vAlign w:val="center"/>
          </w:tcPr>
          <w:p w14:paraId="72A5BCDE" w14:textId="4E994FD2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B4B7DF8" w14:textId="6A9819A8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08FCE6A8" w:rsidR="00633864" w:rsidRPr="000E1F03" w:rsidRDefault="0066690D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572DD77" w14:textId="42F646D3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2A6D6CC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1288FD52" w14:textId="77777777" w:rsidTr="00E77A3C">
        <w:tc>
          <w:tcPr>
            <w:tcW w:w="1435" w:type="dxa"/>
            <w:shd w:val="clear" w:color="auto" w:fill="auto"/>
          </w:tcPr>
          <w:p w14:paraId="7D07F4CD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MAT 146 or</w:t>
            </w:r>
          </w:p>
          <w:p w14:paraId="4390A6A5" w14:textId="513E914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MA 111 or</w:t>
            </w:r>
          </w:p>
          <w:p w14:paraId="354748BF" w14:textId="5A13C59B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MAT 150 or</w:t>
            </w:r>
          </w:p>
          <w:p w14:paraId="2BC8B8B1" w14:textId="2E3577C6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MA 109</w:t>
            </w:r>
          </w:p>
        </w:tc>
        <w:tc>
          <w:tcPr>
            <w:tcW w:w="4320" w:type="dxa"/>
            <w:shd w:val="clear" w:color="auto" w:fill="auto"/>
          </w:tcPr>
          <w:p w14:paraId="208B46F0" w14:textId="38CDB1F5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Contemporary College Mathematics (QR)</w:t>
            </w:r>
          </w:p>
          <w:p w14:paraId="6693A157" w14:textId="0BF08FF4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Contemporary Mathematics (QR)</w:t>
            </w:r>
          </w:p>
          <w:p w14:paraId="1A2D1AFD" w14:textId="7CD5B532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  <w:p w14:paraId="4E6233B8" w14:textId="0BB93E96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46AF3D35" w:rsidR="00633864" w:rsidRPr="000E1F03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BCBEBED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MAT 115</w:t>
            </w:r>
          </w:p>
          <w:p w14:paraId="1106CD98" w14:textId="2D3B8E09" w:rsidR="00633864" w:rsidRPr="000E1F03" w:rsidRDefault="00E77A3C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33864" w:rsidRPr="000E1F03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33864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4D09F857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5050447B" w14:textId="77777777" w:rsidTr="00E77A3C">
        <w:tc>
          <w:tcPr>
            <w:tcW w:w="1435" w:type="dxa"/>
            <w:vAlign w:val="center"/>
          </w:tcPr>
          <w:p w14:paraId="744CDED5" w14:textId="140DAF8F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320" w:type="dxa"/>
            <w:vAlign w:val="center"/>
          </w:tcPr>
          <w:p w14:paraId="440D8811" w14:textId="308169FF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Natural Science</w:t>
            </w:r>
            <w:r w:rsidR="0066690D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– at least one course with a lab</w:t>
            </w: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6690D" w:rsidRPr="000E1F03">
              <w:rPr>
                <w:rFonts w:asciiTheme="minorHAnsi" w:hAnsiTheme="minorHAnsi" w:cstheme="minorHAnsi"/>
                <w:sz w:val="22"/>
                <w:szCs w:val="22"/>
              </w:rPr>
              <w:t>SL/</w:t>
            </w: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NS)</w:t>
            </w:r>
          </w:p>
        </w:tc>
        <w:tc>
          <w:tcPr>
            <w:tcW w:w="900" w:type="dxa"/>
            <w:vAlign w:val="center"/>
          </w:tcPr>
          <w:p w14:paraId="5629C339" w14:textId="53746082" w:rsidR="00633864" w:rsidRPr="000E1F03" w:rsidRDefault="0066690D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</w:p>
        </w:tc>
        <w:tc>
          <w:tcPr>
            <w:tcW w:w="1379" w:type="dxa"/>
            <w:vAlign w:val="center"/>
          </w:tcPr>
          <w:p w14:paraId="1B3353C0" w14:textId="72B7572A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B20B1C3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0E1F03" w14:paraId="4E47DFE3" w14:textId="77777777" w:rsidTr="00E77A3C">
        <w:tc>
          <w:tcPr>
            <w:tcW w:w="1435" w:type="dxa"/>
            <w:shd w:val="clear" w:color="auto" w:fill="auto"/>
            <w:vAlign w:val="center"/>
          </w:tcPr>
          <w:p w14:paraId="59C1528A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888532B" w14:textId="77777777" w:rsidR="00633864" w:rsidRPr="000E1F03" w:rsidRDefault="00633864" w:rsidP="006338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45AC466B" w:rsidR="00633864" w:rsidRPr="000E1F03" w:rsidRDefault="00633864" w:rsidP="006669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6690D"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3-34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8F5CA0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633864" w:rsidRPr="000E1F03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0E1F03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305E1D08" w:rsidR="00C029BC" w:rsidRPr="000E1F03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0E1F03">
        <w:rPr>
          <w:rFonts w:asciiTheme="minorHAnsi" w:hAnsiTheme="minorHAnsi" w:cstheme="minorHAnsi"/>
          <w:sz w:val="22"/>
          <w:szCs w:val="22"/>
        </w:rPr>
        <w:t xml:space="preserve">NKU </w:t>
      </w:r>
      <w:r w:rsidRPr="000E1F03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258C82B7" w14:textId="2A8C8DD8" w:rsidR="00333AE5" w:rsidRPr="000E1F03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083606A" w14:textId="77777777" w:rsidR="0066690D" w:rsidRPr="000E1F03" w:rsidRDefault="0066690D" w:rsidP="0066690D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 xml:space="preserve">One of these courses must be selected from the KCTCS identified Cultural Studies course list, indicate by placing (CS) next to the course name in Category 1 or 2 table. </w:t>
      </w:r>
    </w:p>
    <w:p w14:paraId="6B167408" w14:textId="77777777" w:rsidR="0066690D" w:rsidRPr="000E1F03" w:rsidRDefault="0066690D" w:rsidP="0066690D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CE797DA" w14:textId="29FBAB07" w:rsidR="00633864" w:rsidRPr="000E1F03" w:rsidRDefault="00633864" w:rsidP="00333AE5">
      <w:pPr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>A grade of A or B in MAT 150 or MA 1</w:t>
      </w:r>
      <w:r w:rsidR="00FB7D1E" w:rsidRPr="000E1F03">
        <w:rPr>
          <w:rFonts w:asciiTheme="minorHAnsi" w:hAnsiTheme="minorHAnsi" w:cstheme="minorHAnsi"/>
          <w:sz w:val="22"/>
          <w:szCs w:val="22"/>
        </w:rPr>
        <w:t>09</w:t>
      </w:r>
      <w:r w:rsidRPr="000E1F03">
        <w:rPr>
          <w:rFonts w:asciiTheme="minorHAnsi" w:hAnsiTheme="minorHAnsi" w:cstheme="minorHAnsi"/>
          <w:sz w:val="22"/>
          <w:szCs w:val="22"/>
        </w:rPr>
        <w:t xml:space="preserve"> equates to MAT 103 + MAT 100T. Grade of C or D in MAT 150 or MA 1</w:t>
      </w:r>
      <w:r w:rsidR="00FB7D1E" w:rsidRPr="000E1F03">
        <w:rPr>
          <w:rFonts w:asciiTheme="minorHAnsi" w:hAnsiTheme="minorHAnsi" w:cstheme="minorHAnsi"/>
          <w:sz w:val="22"/>
          <w:szCs w:val="22"/>
        </w:rPr>
        <w:t>09</w:t>
      </w:r>
      <w:r w:rsidRPr="000E1F03">
        <w:rPr>
          <w:rFonts w:asciiTheme="minorHAnsi" w:hAnsiTheme="minorHAnsi" w:cstheme="minorHAnsi"/>
          <w:sz w:val="22"/>
          <w:szCs w:val="22"/>
        </w:rPr>
        <w:t xml:space="preserve"> equates to MAT 102 + MAT 100T.</w:t>
      </w:r>
    </w:p>
    <w:p w14:paraId="0BFFE78B" w14:textId="3656FA23" w:rsidR="00633864" w:rsidRPr="000E1F03" w:rsidRDefault="00633864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37506E8F" w:rsidR="00C029BC" w:rsidRPr="000E1F03" w:rsidRDefault="00C029BC" w:rsidP="00333AE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0E1F03">
        <w:rPr>
          <w:rFonts w:asciiTheme="minorHAnsi" w:hAnsiTheme="minorHAnsi"/>
          <w:sz w:val="22"/>
          <w:szCs w:val="22"/>
        </w:rPr>
        <w:t>Category 2: KCTCS AA</w:t>
      </w:r>
      <w:r w:rsidR="00D60CEA" w:rsidRPr="000E1F03">
        <w:rPr>
          <w:rFonts w:asciiTheme="minorHAnsi" w:hAnsiTheme="minorHAnsi"/>
          <w:sz w:val="22"/>
          <w:szCs w:val="22"/>
        </w:rPr>
        <w:t>S</w:t>
      </w:r>
      <w:r w:rsidRPr="000E1F03">
        <w:rPr>
          <w:rFonts w:asciiTheme="minorHAnsi" w:hAnsiTheme="minorHAnsi"/>
          <w:sz w:val="22"/>
          <w:szCs w:val="22"/>
        </w:rPr>
        <w:t xml:space="preserve"> Requirements </w:t>
      </w:r>
    </w:p>
    <w:p w14:paraId="23AE231E" w14:textId="77777777" w:rsidR="00333AE5" w:rsidRPr="000E1F03" w:rsidRDefault="00333AE5" w:rsidP="00333A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220"/>
        <w:gridCol w:w="4643"/>
        <w:gridCol w:w="892"/>
        <w:gridCol w:w="1279"/>
        <w:gridCol w:w="1316"/>
      </w:tblGrid>
      <w:tr w:rsidR="00C029BC" w:rsidRPr="000E1F03" w14:paraId="380CEBD4" w14:textId="77777777" w:rsidTr="00C75063">
        <w:trPr>
          <w:tblHeader/>
        </w:trPr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0E1F03" w:rsidRDefault="00C37604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0E1F03" w:rsidRDefault="00C029BC" w:rsidP="00FB7D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9D57D0" w:rsidRPr="000E1F03" w14:paraId="3ACA0D9A" w14:textId="77777777" w:rsidTr="00C75063">
        <w:tc>
          <w:tcPr>
            <w:tcW w:w="1220" w:type="dxa"/>
          </w:tcPr>
          <w:p w14:paraId="2AE26908" w14:textId="77777777" w:rsidR="009D57D0" w:rsidRPr="000E1F03" w:rsidRDefault="009D57D0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DIL XXX</w:t>
            </w:r>
            <w:r w:rsidR="00C75063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62C006B2" w14:textId="19E526DF" w:rsidR="00C75063" w:rsidRPr="000E1F03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643" w:type="dxa"/>
          </w:tcPr>
          <w:p w14:paraId="671285EC" w14:textId="77777777" w:rsidR="009D57D0" w:rsidRPr="000E1F03" w:rsidRDefault="00333AE5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  <w:r w:rsidR="00C75063"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7BCDBCF7" w14:textId="69E2FF58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Technology in the Classroom (preferred)</w:t>
            </w:r>
          </w:p>
        </w:tc>
        <w:tc>
          <w:tcPr>
            <w:tcW w:w="892" w:type="dxa"/>
            <w:vAlign w:val="center"/>
          </w:tcPr>
          <w:p w14:paraId="1ED75BEC" w14:textId="4B0182A4" w:rsidR="009D57D0" w:rsidRPr="000E1F03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3DC9EFB7" w14:textId="77777777" w:rsidR="009D57D0" w:rsidRPr="000E1F03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  <w:p w14:paraId="4A33D51D" w14:textId="77777777" w:rsidR="00C75063" w:rsidRPr="000E1F03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46EE40E1" w14:textId="07B5B3AD" w:rsidR="00C75063" w:rsidRPr="000E1F03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D3BD0E7" w14:textId="77777777" w:rsidR="009D57D0" w:rsidRPr="000E1F03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0E1F03" w14:paraId="33444684" w14:textId="77777777" w:rsidTr="00C75063">
        <w:tc>
          <w:tcPr>
            <w:tcW w:w="1220" w:type="dxa"/>
          </w:tcPr>
          <w:p w14:paraId="7478A50F" w14:textId="23247D6B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643" w:type="dxa"/>
            <w:vAlign w:val="center"/>
          </w:tcPr>
          <w:p w14:paraId="536121AA" w14:textId="49EC2443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50556247" w14:textId="0337EAE2" w:rsidR="00333AE5" w:rsidRPr="000E1F03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76A830BB" w14:textId="133A954E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2D626833" w14:textId="77777777" w:rsidR="00333AE5" w:rsidRPr="000E1F03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0E1F03" w14:paraId="13A9C7BD" w14:textId="77777777" w:rsidTr="00C75063">
        <w:tc>
          <w:tcPr>
            <w:tcW w:w="1220" w:type="dxa"/>
            <w:vAlign w:val="center"/>
          </w:tcPr>
          <w:p w14:paraId="5D52158F" w14:textId="497E8377" w:rsidR="00333AE5" w:rsidRPr="000E1F03" w:rsidRDefault="00333AE5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643" w:type="dxa"/>
            <w:vAlign w:val="center"/>
          </w:tcPr>
          <w:p w14:paraId="31120676" w14:textId="15864A91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1B8EABD8" w14:textId="5BE76A73" w:rsidR="00333AE5" w:rsidRPr="000E1F03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4B63422D" w14:textId="57EBAC72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39EEA7D7" w14:textId="77777777" w:rsidR="00333AE5" w:rsidRPr="000E1F03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0E1F03" w14:paraId="419D8266" w14:textId="77777777" w:rsidTr="00C75063">
        <w:tc>
          <w:tcPr>
            <w:tcW w:w="1220" w:type="dxa"/>
            <w:vAlign w:val="center"/>
          </w:tcPr>
          <w:p w14:paraId="73604EF6" w14:textId="0743761F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643" w:type="dxa"/>
            <w:vAlign w:val="center"/>
          </w:tcPr>
          <w:p w14:paraId="50C22123" w14:textId="42173B88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427E199A" w14:textId="1053BA0F" w:rsidR="00333AE5" w:rsidRPr="000E1F03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77158945" w14:textId="77777777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7AA8F345" w14:textId="10400246" w:rsidR="00333AE5" w:rsidRPr="000E1F03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E89A576" w14:textId="77777777" w:rsidR="00333AE5" w:rsidRPr="000E1F03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0E1F03" w14:paraId="76DA2C48" w14:textId="77777777" w:rsidTr="00C75063">
        <w:tc>
          <w:tcPr>
            <w:tcW w:w="1220" w:type="dxa"/>
            <w:vAlign w:val="center"/>
          </w:tcPr>
          <w:p w14:paraId="2614F73E" w14:textId="77777777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130 +</w:t>
            </w:r>
          </w:p>
          <w:p w14:paraId="1D4AC93A" w14:textId="0D5DDB9F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170</w:t>
            </w:r>
          </w:p>
        </w:tc>
        <w:tc>
          <w:tcPr>
            <w:tcW w:w="4643" w:type="dxa"/>
          </w:tcPr>
          <w:p w14:paraId="64BF0AEC" w14:textId="77777777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Early Childhood Development and</w:t>
            </w:r>
          </w:p>
          <w:p w14:paraId="59167802" w14:textId="1012E75D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Observation and Assessment</w:t>
            </w:r>
          </w:p>
        </w:tc>
        <w:tc>
          <w:tcPr>
            <w:tcW w:w="892" w:type="dxa"/>
            <w:vAlign w:val="center"/>
          </w:tcPr>
          <w:p w14:paraId="40429647" w14:textId="77777777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E06B892" w14:textId="558C042C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72E39CB1" w14:textId="3F7B88E5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300T+ EDU 566</w:t>
            </w:r>
          </w:p>
        </w:tc>
        <w:tc>
          <w:tcPr>
            <w:tcW w:w="1316" w:type="dxa"/>
            <w:vAlign w:val="center"/>
          </w:tcPr>
          <w:p w14:paraId="20FF2278" w14:textId="77777777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0E1F03" w14:paraId="027CD130" w14:textId="77777777" w:rsidTr="00C75063">
        <w:tc>
          <w:tcPr>
            <w:tcW w:w="1220" w:type="dxa"/>
          </w:tcPr>
          <w:p w14:paraId="0BFBAFC0" w14:textId="5CBCE09A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IEC 200</w:t>
            </w:r>
          </w:p>
        </w:tc>
        <w:tc>
          <w:tcPr>
            <w:tcW w:w="4643" w:type="dxa"/>
          </w:tcPr>
          <w:p w14:paraId="51920C13" w14:textId="55016CF4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Child Guidance</w:t>
            </w:r>
          </w:p>
        </w:tc>
        <w:tc>
          <w:tcPr>
            <w:tcW w:w="892" w:type="dxa"/>
            <w:vAlign w:val="center"/>
          </w:tcPr>
          <w:p w14:paraId="6AE61F00" w14:textId="32BDB3E5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194024A2" w14:textId="32AB1735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301</w:t>
            </w:r>
          </w:p>
        </w:tc>
        <w:tc>
          <w:tcPr>
            <w:tcW w:w="1316" w:type="dxa"/>
          </w:tcPr>
          <w:p w14:paraId="4CCA2867" w14:textId="77777777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0E1F03" w14:paraId="74EF5398" w14:textId="77777777" w:rsidTr="00C75063">
        <w:tc>
          <w:tcPr>
            <w:tcW w:w="1220" w:type="dxa"/>
            <w:vAlign w:val="center"/>
          </w:tcPr>
          <w:p w14:paraId="2AE1CC6E" w14:textId="68A61CE0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210</w:t>
            </w:r>
          </w:p>
        </w:tc>
        <w:tc>
          <w:tcPr>
            <w:tcW w:w="4643" w:type="dxa"/>
          </w:tcPr>
          <w:p w14:paraId="336C5E9F" w14:textId="47AEA84C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Families and Communities in Early Childhood Education</w:t>
            </w:r>
          </w:p>
        </w:tc>
        <w:tc>
          <w:tcPr>
            <w:tcW w:w="892" w:type="dxa"/>
            <w:vAlign w:val="center"/>
          </w:tcPr>
          <w:p w14:paraId="5F76B840" w14:textId="127B4D2B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68875BD2" w14:textId="1F4C3122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320</w:t>
            </w:r>
          </w:p>
        </w:tc>
        <w:tc>
          <w:tcPr>
            <w:tcW w:w="1316" w:type="dxa"/>
          </w:tcPr>
          <w:p w14:paraId="2BDA68B3" w14:textId="77777777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0E1F03" w14:paraId="5AC43C15" w14:textId="77777777" w:rsidTr="00C75063">
        <w:tc>
          <w:tcPr>
            <w:tcW w:w="1220" w:type="dxa"/>
            <w:vAlign w:val="center"/>
          </w:tcPr>
          <w:p w14:paraId="1C66F3BE" w14:textId="490595E8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260</w:t>
            </w:r>
          </w:p>
        </w:tc>
        <w:tc>
          <w:tcPr>
            <w:tcW w:w="4643" w:type="dxa"/>
          </w:tcPr>
          <w:p w14:paraId="34A18DE0" w14:textId="7654B3BA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Infant and Toddler Education and Programming</w:t>
            </w:r>
          </w:p>
        </w:tc>
        <w:tc>
          <w:tcPr>
            <w:tcW w:w="892" w:type="dxa"/>
            <w:vAlign w:val="center"/>
          </w:tcPr>
          <w:p w14:paraId="34CC99A6" w14:textId="2A7FED98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282F55E4" w14:textId="08CA9FFD" w:rsidR="00C75063" w:rsidRPr="000E1F03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552</w:t>
            </w:r>
          </w:p>
        </w:tc>
        <w:tc>
          <w:tcPr>
            <w:tcW w:w="1316" w:type="dxa"/>
          </w:tcPr>
          <w:p w14:paraId="3AFEC479" w14:textId="77777777" w:rsidR="00C75063" w:rsidRPr="000E1F03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B07CC" w:rsidRPr="000E1F03" w14:paraId="0369B846" w14:textId="77777777" w:rsidTr="009B07CC">
        <w:trPr>
          <w:trHeight w:val="144"/>
        </w:trPr>
        <w:tc>
          <w:tcPr>
            <w:tcW w:w="1220" w:type="dxa"/>
            <w:vAlign w:val="center"/>
          </w:tcPr>
          <w:p w14:paraId="43BA8C36" w14:textId="77777777" w:rsidR="009B07CC" w:rsidRPr="000E1F03" w:rsidRDefault="009B07CC" w:rsidP="009B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66A1C690" w14:textId="10E39A25" w:rsidR="009B07CC" w:rsidRPr="000E1F03" w:rsidRDefault="009B07CC" w:rsidP="009B07C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Subtotal AAS Requirement Courses</w:t>
            </w:r>
          </w:p>
        </w:tc>
        <w:tc>
          <w:tcPr>
            <w:tcW w:w="892" w:type="dxa"/>
            <w:vAlign w:val="center"/>
          </w:tcPr>
          <w:p w14:paraId="674B5F12" w14:textId="5975A181" w:rsidR="009B07CC" w:rsidRPr="000E1F03" w:rsidRDefault="009B07CC" w:rsidP="009B0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8B30CC" w14:textId="77777777" w:rsidR="009B07CC" w:rsidRPr="000E1F03" w:rsidRDefault="009B07CC" w:rsidP="009B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3DBD43B" w14:textId="77777777" w:rsidR="009B07CC" w:rsidRPr="000E1F03" w:rsidRDefault="009B07CC" w:rsidP="009B07C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B07CC" w:rsidRPr="000E1F03" w14:paraId="70711FF1" w14:textId="77777777" w:rsidTr="009B07CC">
        <w:trPr>
          <w:trHeight w:val="144"/>
        </w:trPr>
        <w:tc>
          <w:tcPr>
            <w:tcW w:w="1220" w:type="dxa"/>
            <w:vAlign w:val="center"/>
          </w:tcPr>
          <w:p w14:paraId="047BD26D" w14:textId="77777777" w:rsidR="009B07CC" w:rsidRPr="000E1F03" w:rsidRDefault="009B07CC" w:rsidP="009B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1D445985" w14:textId="10C1BC7D" w:rsidR="009B07CC" w:rsidRPr="000E1F03" w:rsidRDefault="009B07CC" w:rsidP="009B07C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Associate Degree Credit Hours </w:t>
            </w:r>
          </w:p>
        </w:tc>
        <w:tc>
          <w:tcPr>
            <w:tcW w:w="892" w:type="dxa"/>
            <w:vAlign w:val="center"/>
          </w:tcPr>
          <w:p w14:paraId="622B0673" w14:textId="49D15268" w:rsidR="009B07CC" w:rsidRPr="000E1F03" w:rsidRDefault="009B07CC" w:rsidP="009B07C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60-61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7A36064" w14:textId="77777777" w:rsidR="009B07CC" w:rsidRPr="000E1F03" w:rsidRDefault="009B07CC" w:rsidP="009B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41B5A469" w14:textId="77777777" w:rsidR="009B07CC" w:rsidRPr="000E1F03" w:rsidRDefault="009B07CC" w:rsidP="009B07CC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8357E8C" w14:textId="77777777" w:rsidR="000E1F03" w:rsidRDefault="000E1F03" w:rsidP="001F02A5">
      <w:pPr>
        <w:pStyle w:val="Heading3"/>
        <w:spacing w:after="0"/>
        <w:rPr>
          <w:rFonts w:asciiTheme="minorHAnsi" w:hAnsiTheme="minorHAnsi"/>
          <w:sz w:val="22"/>
          <w:szCs w:val="22"/>
        </w:rPr>
      </w:pPr>
    </w:p>
    <w:p w14:paraId="76222CC7" w14:textId="77777777" w:rsidR="000E1F03" w:rsidRDefault="000E1F03" w:rsidP="001F02A5">
      <w:pPr>
        <w:pStyle w:val="Heading3"/>
        <w:spacing w:after="0"/>
        <w:rPr>
          <w:rFonts w:asciiTheme="minorHAnsi" w:hAnsiTheme="minorHAnsi"/>
          <w:sz w:val="22"/>
          <w:szCs w:val="22"/>
        </w:rPr>
      </w:pPr>
    </w:p>
    <w:p w14:paraId="317AFE14" w14:textId="473923E0" w:rsidR="006D2CDA" w:rsidRPr="000E1F03" w:rsidRDefault="00146BBA" w:rsidP="001F02A5">
      <w:pPr>
        <w:pStyle w:val="Heading3"/>
        <w:spacing w:after="0"/>
        <w:rPr>
          <w:rFonts w:asciiTheme="minorHAnsi" w:hAnsiTheme="minorHAnsi"/>
          <w:szCs w:val="24"/>
        </w:rPr>
      </w:pPr>
      <w:r w:rsidRPr="000E1F03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0E1F03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58526845" w:rsidR="002327CA" w:rsidRPr="000E1F03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0E1F03">
        <w:rPr>
          <w:rFonts w:asciiTheme="minorHAnsi" w:hAnsiTheme="minorHAnsi"/>
          <w:sz w:val="22"/>
          <w:szCs w:val="22"/>
        </w:rPr>
        <w:t xml:space="preserve">Category </w:t>
      </w:r>
      <w:r w:rsidR="001F02A5" w:rsidRPr="000E1F03">
        <w:rPr>
          <w:rFonts w:asciiTheme="minorHAnsi" w:hAnsiTheme="minorHAnsi"/>
          <w:sz w:val="22"/>
          <w:szCs w:val="22"/>
        </w:rPr>
        <w:t>3</w:t>
      </w:r>
      <w:r w:rsidRPr="000E1F03">
        <w:rPr>
          <w:rFonts w:asciiTheme="minorHAnsi" w:hAnsiTheme="minorHAnsi"/>
          <w:sz w:val="22"/>
          <w:szCs w:val="22"/>
        </w:rPr>
        <w:t xml:space="preserve">: </w:t>
      </w:r>
      <w:r w:rsidR="001F02A5" w:rsidRPr="000E1F03">
        <w:rPr>
          <w:rFonts w:asciiTheme="minorHAnsi" w:hAnsiTheme="minorHAnsi"/>
          <w:sz w:val="22"/>
          <w:szCs w:val="22"/>
        </w:rPr>
        <w:t xml:space="preserve">NKU </w:t>
      </w:r>
      <w:r w:rsidR="002327CA" w:rsidRPr="000E1F03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0E1F03">
        <w:rPr>
          <w:rFonts w:asciiTheme="minorHAnsi" w:hAnsiTheme="minorHAnsi"/>
          <w:sz w:val="22"/>
          <w:szCs w:val="22"/>
        </w:rPr>
        <w:t xml:space="preserve">for the BA in </w:t>
      </w:r>
      <w:r w:rsidR="00C75063" w:rsidRPr="000E1F03">
        <w:rPr>
          <w:rFonts w:asciiTheme="minorHAnsi" w:hAnsiTheme="minorHAnsi"/>
          <w:sz w:val="22"/>
          <w:szCs w:val="22"/>
        </w:rPr>
        <w:t>Early Childhood</w:t>
      </w:r>
      <w:r w:rsidR="001F02A5" w:rsidRPr="000E1F03">
        <w:rPr>
          <w:rFonts w:asciiTheme="minorHAnsi" w:hAnsiTheme="minorHAnsi"/>
          <w:sz w:val="22"/>
          <w:szCs w:val="22"/>
        </w:rPr>
        <w:t xml:space="preserve"> Education</w:t>
      </w:r>
      <w:r w:rsidR="00C75063" w:rsidRPr="000E1F03">
        <w:rPr>
          <w:rFonts w:asciiTheme="minorHAnsi" w:hAnsiTheme="minorHAnsi"/>
          <w:sz w:val="22"/>
          <w:szCs w:val="22"/>
        </w:rPr>
        <w:t xml:space="preserve"> – </w:t>
      </w:r>
      <w:r w:rsidR="00D11187" w:rsidRPr="000E1F03">
        <w:rPr>
          <w:rFonts w:asciiTheme="minorHAnsi" w:hAnsiTheme="minorHAnsi"/>
          <w:sz w:val="22"/>
          <w:szCs w:val="22"/>
        </w:rPr>
        <w:t>Non-</w:t>
      </w:r>
      <w:r w:rsidR="00457B1F" w:rsidRPr="000E1F03">
        <w:rPr>
          <w:rFonts w:asciiTheme="minorHAnsi" w:hAnsiTheme="minorHAnsi"/>
          <w:sz w:val="22"/>
          <w:szCs w:val="22"/>
        </w:rPr>
        <w:t>c</w:t>
      </w:r>
      <w:r w:rsidR="00C75063" w:rsidRPr="000E1F03">
        <w:rPr>
          <w:rFonts w:asciiTheme="minorHAnsi" w:hAnsiTheme="minorHAnsi"/>
          <w:sz w:val="22"/>
          <w:szCs w:val="22"/>
        </w:rPr>
        <w:t>ertification Track</w:t>
      </w:r>
    </w:p>
    <w:p w14:paraId="16681B05" w14:textId="77777777" w:rsidR="00AF0414" w:rsidRPr="000E1F03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Early Childhood Education – Non-Certification Track"/>
        <w:tblDescription w:val="Category 3: NKU Major Requirements for the BA in Early Childhood Education – Non-Certification Track"/>
      </w:tblPr>
      <w:tblGrid>
        <w:gridCol w:w="1165"/>
        <w:gridCol w:w="4590"/>
        <w:gridCol w:w="1080"/>
        <w:gridCol w:w="1350"/>
        <w:gridCol w:w="1165"/>
      </w:tblGrid>
      <w:tr w:rsidR="002327CA" w:rsidRPr="000E1F03" w14:paraId="68F24EFE" w14:textId="77777777" w:rsidTr="00C3615A">
        <w:trPr>
          <w:trHeight w:val="575"/>
          <w:tblHeader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0E1F03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0E1F03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0E1F03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0E1F03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32EE722" w14:textId="6F4F8DDB" w:rsidR="00C37604" w:rsidRPr="000E1F03" w:rsidRDefault="00A9172F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0E1F03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0E1F03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3615A" w:rsidRPr="000E1F03" w14:paraId="141B2633" w14:textId="77777777" w:rsidTr="00C3615A">
        <w:tc>
          <w:tcPr>
            <w:tcW w:w="1165" w:type="dxa"/>
            <w:vAlign w:val="center"/>
          </w:tcPr>
          <w:p w14:paraId="32CD64AE" w14:textId="5DD68BC6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301</w:t>
            </w:r>
          </w:p>
        </w:tc>
        <w:tc>
          <w:tcPr>
            <w:tcW w:w="4590" w:type="dxa"/>
            <w:vAlign w:val="center"/>
          </w:tcPr>
          <w:p w14:paraId="0C9C2B19" w14:textId="0ABD1D46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Interpersonal Interaction and Guidance</w:t>
            </w:r>
          </w:p>
        </w:tc>
        <w:tc>
          <w:tcPr>
            <w:tcW w:w="1080" w:type="dxa"/>
            <w:vAlign w:val="center"/>
          </w:tcPr>
          <w:p w14:paraId="5E2E2749" w14:textId="1418C0F4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BA6071E" w14:textId="14AEFECD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200</w:t>
            </w:r>
          </w:p>
        </w:tc>
        <w:tc>
          <w:tcPr>
            <w:tcW w:w="1165" w:type="dxa"/>
            <w:vAlign w:val="center"/>
          </w:tcPr>
          <w:p w14:paraId="1B6BDD72" w14:textId="1871ADC1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3615A" w:rsidRPr="000E1F03" w14:paraId="676C715E" w14:textId="77777777" w:rsidTr="00C3615A">
        <w:tc>
          <w:tcPr>
            <w:tcW w:w="1165" w:type="dxa"/>
          </w:tcPr>
          <w:p w14:paraId="70952673" w14:textId="5C239031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590" w:type="dxa"/>
            <w:vAlign w:val="center"/>
          </w:tcPr>
          <w:p w14:paraId="24F10543" w14:textId="5B5F81CA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1080" w:type="dxa"/>
            <w:vAlign w:val="center"/>
          </w:tcPr>
          <w:p w14:paraId="4D639C01" w14:textId="7A0301FD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0164A2D7" w14:textId="4E1877DC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CC7C8BB" w14:textId="69FA9AFB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71004638" w14:textId="77777777" w:rsidTr="00C3615A">
        <w:tc>
          <w:tcPr>
            <w:tcW w:w="1165" w:type="dxa"/>
            <w:vAlign w:val="center"/>
          </w:tcPr>
          <w:p w14:paraId="46461AC5" w14:textId="60703E6B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320</w:t>
            </w:r>
          </w:p>
        </w:tc>
        <w:tc>
          <w:tcPr>
            <w:tcW w:w="4590" w:type="dxa"/>
            <w:vAlign w:val="center"/>
          </w:tcPr>
          <w:p w14:paraId="0A7DE437" w14:textId="4D17844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Family Engagement in the Home, School and Community</w:t>
            </w:r>
          </w:p>
        </w:tc>
        <w:tc>
          <w:tcPr>
            <w:tcW w:w="1080" w:type="dxa"/>
            <w:vAlign w:val="center"/>
          </w:tcPr>
          <w:p w14:paraId="1AA8D3FF" w14:textId="1A3AB033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9D99216" w14:textId="5886598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210</w:t>
            </w:r>
          </w:p>
        </w:tc>
        <w:tc>
          <w:tcPr>
            <w:tcW w:w="1165" w:type="dxa"/>
            <w:vAlign w:val="center"/>
          </w:tcPr>
          <w:p w14:paraId="0AC63588" w14:textId="3525C1C6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3615A" w:rsidRPr="000E1F03" w14:paraId="3BBFE246" w14:textId="77777777" w:rsidTr="00C3615A">
        <w:tc>
          <w:tcPr>
            <w:tcW w:w="1165" w:type="dxa"/>
            <w:vAlign w:val="center"/>
          </w:tcPr>
          <w:p w14:paraId="3292CBCE" w14:textId="04879D14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500</w:t>
            </w:r>
          </w:p>
        </w:tc>
        <w:tc>
          <w:tcPr>
            <w:tcW w:w="4590" w:type="dxa"/>
            <w:vAlign w:val="center"/>
          </w:tcPr>
          <w:p w14:paraId="44A1623F" w14:textId="61A1BB11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Core Principles of Early Childhood</w:t>
            </w:r>
          </w:p>
        </w:tc>
        <w:tc>
          <w:tcPr>
            <w:tcW w:w="1080" w:type="dxa"/>
            <w:vAlign w:val="center"/>
          </w:tcPr>
          <w:p w14:paraId="7E42DE81" w14:textId="14925ADD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665EEFF9" w14:textId="3D6EF625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3292010" w14:textId="666B4CD2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00E0D50A" w14:textId="77777777" w:rsidTr="00C3615A">
        <w:tc>
          <w:tcPr>
            <w:tcW w:w="1165" w:type="dxa"/>
            <w:shd w:val="clear" w:color="auto" w:fill="auto"/>
            <w:vAlign w:val="center"/>
          </w:tcPr>
          <w:p w14:paraId="4B5876D0" w14:textId="4DB4820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550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1BD2EC2C" w14:textId="20ED847D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Current Trends in Early Childhood Education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BB08F6" w14:textId="5300747E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5388F3" w14:textId="3F84C831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6B9CC55" w14:textId="2B74EBBF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784DB1FA" w14:textId="77777777" w:rsidTr="00C3615A">
        <w:tc>
          <w:tcPr>
            <w:tcW w:w="1165" w:type="dxa"/>
            <w:shd w:val="clear" w:color="auto" w:fill="auto"/>
            <w:vAlign w:val="center"/>
          </w:tcPr>
          <w:p w14:paraId="4C599349" w14:textId="5381F1BF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551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23742945" w14:textId="3B23FC6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Preschool Education and Programming</w:t>
            </w:r>
          </w:p>
        </w:tc>
        <w:tc>
          <w:tcPr>
            <w:tcW w:w="1080" w:type="dxa"/>
            <w:vAlign w:val="center"/>
          </w:tcPr>
          <w:p w14:paraId="3A600187" w14:textId="6E9721AE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36F412BD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180 +</w:t>
            </w:r>
          </w:p>
          <w:p w14:paraId="4C7FA052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221 +</w:t>
            </w:r>
          </w:p>
          <w:p w14:paraId="57364474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IEC 246 = </w:t>
            </w:r>
          </w:p>
          <w:p w14:paraId="57ECE7BD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551 +</w:t>
            </w:r>
          </w:p>
          <w:p w14:paraId="36831015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300T +</w:t>
            </w:r>
          </w:p>
          <w:p w14:paraId="10275A22" w14:textId="5D0CC7F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165" w:type="dxa"/>
            <w:vAlign w:val="center"/>
          </w:tcPr>
          <w:p w14:paraId="50B985C5" w14:textId="78942315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301D3CE3" w14:textId="77777777" w:rsidTr="00C3615A">
        <w:tc>
          <w:tcPr>
            <w:tcW w:w="1165" w:type="dxa"/>
            <w:vAlign w:val="center"/>
          </w:tcPr>
          <w:p w14:paraId="57B1B4BC" w14:textId="4E608D33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552</w:t>
            </w:r>
          </w:p>
        </w:tc>
        <w:tc>
          <w:tcPr>
            <w:tcW w:w="4590" w:type="dxa"/>
            <w:vAlign w:val="center"/>
          </w:tcPr>
          <w:p w14:paraId="576F864F" w14:textId="6915AD06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Infant Toddler Education and Programming</w:t>
            </w:r>
          </w:p>
        </w:tc>
        <w:tc>
          <w:tcPr>
            <w:tcW w:w="1080" w:type="dxa"/>
            <w:vAlign w:val="center"/>
          </w:tcPr>
          <w:p w14:paraId="6C8061C2" w14:textId="7F9BB4AA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433403F" w14:textId="136ED6C5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260</w:t>
            </w:r>
          </w:p>
        </w:tc>
        <w:tc>
          <w:tcPr>
            <w:tcW w:w="1165" w:type="dxa"/>
            <w:vAlign w:val="center"/>
          </w:tcPr>
          <w:p w14:paraId="0D34729A" w14:textId="1E320488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3615A" w:rsidRPr="000E1F03" w14:paraId="69F013D4" w14:textId="77777777" w:rsidTr="00C3615A">
        <w:tc>
          <w:tcPr>
            <w:tcW w:w="1165" w:type="dxa"/>
            <w:vAlign w:val="center"/>
          </w:tcPr>
          <w:p w14:paraId="6CB59A1E" w14:textId="7FE49B63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554</w:t>
            </w:r>
          </w:p>
        </w:tc>
        <w:tc>
          <w:tcPr>
            <w:tcW w:w="4590" w:type="dxa"/>
            <w:vAlign w:val="center"/>
          </w:tcPr>
          <w:p w14:paraId="0DE65FF2" w14:textId="002A17D6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Language Development and Emergent Literacy</w:t>
            </w:r>
          </w:p>
        </w:tc>
        <w:tc>
          <w:tcPr>
            <w:tcW w:w="1080" w:type="dxa"/>
            <w:vAlign w:val="center"/>
          </w:tcPr>
          <w:p w14:paraId="59FB81E2" w14:textId="69E10B63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0B29312" w14:textId="797EB9F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216</w:t>
            </w:r>
          </w:p>
        </w:tc>
        <w:tc>
          <w:tcPr>
            <w:tcW w:w="1165" w:type="dxa"/>
            <w:vAlign w:val="center"/>
          </w:tcPr>
          <w:p w14:paraId="7DC0D674" w14:textId="163C5A19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41BC570C" w14:textId="77777777" w:rsidTr="00C3615A">
        <w:tc>
          <w:tcPr>
            <w:tcW w:w="1165" w:type="dxa"/>
            <w:vAlign w:val="center"/>
          </w:tcPr>
          <w:p w14:paraId="3A35973D" w14:textId="0DB141A1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565</w:t>
            </w:r>
          </w:p>
        </w:tc>
        <w:tc>
          <w:tcPr>
            <w:tcW w:w="4590" w:type="dxa"/>
            <w:vAlign w:val="center"/>
          </w:tcPr>
          <w:p w14:paraId="34F7D63A" w14:textId="642F6B91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Early Childhood Assessments for Screening</w:t>
            </w:r>
          </w:p>
        </w:tc>
        <w:tc>
          <w:tcPr>
            <w:tcW w:w="1080" w:type="dxa"/>
            <w:vAlign w:val="center"/>
          </w:tcPr>
          <w:p w14:paraId="22E24B76" w14:textId="0A3E8EB8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E759FEB" w14:textId="6F958F0C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184E119" w14:textId="7777777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06DA6E9D" w14:textId="77777777" w:rsidTr="00C3615A">
        <w:tc>
          <w:tcPr>
            <w:tcW w:w="1165" w:type="dxa"/>
            <w:vAlign w:val="center"/>
          </w:tcPr>
          <w:p w14:paraId="71642E77" w14:textId="1CF5D1AF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566</w:t>
            </w:r>
          </w:p>
        </w:tc>
        <w:tc>
          <w:tcPr>
            <w:tcW w:w="4590" w:type="dxa"/>
            <w:vAlign w:val="center"/>
          </w:tcPr>
          <w:p w14:paraId="2B577388" w14:textId="1D79D9D4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Ongoing Assessment in Early Childhood Education</w:t>
            </w:r>
          </w:p>
        </w:tc>
        <w:tc>
          <w:tcPr>
            <w:tcW w:w="1080" w:type="dxa"/>
            <w:vAlign w:val="center"/>
          </w:tcPr>
          <w:p w14:paraId="54F7FC40" w14:textId="66A656C8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65C1C69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130 +</w:t>
            </w:r>
          </w:p>
          <w:p w14:paraId="66BAB53E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170 =</w:t>
            </w:r>
          </w:p>
          <w:p w14:paraId="489506E8" w14:textId="23C80835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566 + EDU 300T</w:t>
            </w:r>
          </w:p>
        </w:tc>
        <w:tc>
          <w:tcPr>
            <w:tcW w:w="1165" w:type="dxa"/>
            <w:vAlign w:val="center"/>
          </w:tcPr>
          <w:p w14:paraId="1836BC17" w14:textId="4BEF9652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3615A" w:rsidRPr="000E1F03" w14:paraId="06D1EF69" w14:textId="77777777" w:rsidTr="00C3615A">
        <w:tc>
          <w:tcPr>
            <w:tcW w:w="1165" w:type="dxa"/>
            <w:vAlign w:val="center"/>
          </w:tcPr>
          <w:p w14:paraId="04D22F9E" w14:textId="4166A30D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567</w:t>
            </w:r>
          </w:p>
        </w:tc>
        <w:tc>
          <w:tcPr>
            <w:tcW w:w="4590" w:type="dxa"/>
            <w:vAlign w:val="center"/>
          </w:tcPr>
          <w:p w14:paraId="0E7964D1" w14:textId="198A0CB5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Math and Science Exploration PreK-3rd</w:t>
            </w:r>
          </w:p>
        </w:tc>
        <w:tc>
          <w:tcPr>
            <w:tcW w:w="1080" w:type="dxa"/>
            <w:vAlign w:val="center"/>
          </w:tcPr>
          <w:p w14:paraId="621D640A" w14:textId="60162D34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C93C3BA" w14:textId="5D473324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BC88637" w14:textId="7777777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14E3A28C" w14:textId="77777777" w:rsidTr="00C3615A">
        <w:tc>
          <w:tcPr>
            <w:tcW w:w="1165" w:type="dxa"/>
            <w:vAlign w:val="center"/>
          </w:tcPr>
          <w:p w14:paraId="777A16D4" w14:textId="4DD11F9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568</w:t>
            </w:r>
          </w:p>
        </w:tc>
        <w:tc>
          <w:tcPr>
            <w:tcW w:w="4590" w:type="dxa"/>
            <w:vAlign w:val="center"/>
          </w:tcPr>
          <w:p w14:paraId="21CAAC11" w14:textId="6AB60626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Administration and Supervision in Early Childhood Education</w:t>
            </w:r>
          </w:p>
        </w:tc>
        <w:tc>
          <w:tcPr>
            <w:tcW w:w="1080" w:type="dxa"/>
            <w:vAlign w:val="center"/>
          </w:tcPr>
          <w:p w14:paraId="7737D520" w14:textId="6416CA4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595AE3E7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230 +</w:t>
            </w:r>
          </w:p>
          <w:p w14:paraId="0EE5F428" w14:textId="7777777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IEC 240 =</w:t>
            </w:r>
          </w:p>
          <w:p w14:paraId="33F81B5F" w14:textId="26D450D7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568 + EDU 300T</w:t>
            </w:r>
          </w:p>
        </w:tc>
        <w:tc>
          <w:tcPr>
            <w:tcW w:w="1165" w:type="dxa"/>
            <w:vAlign w:val="center"/>
          </w:tcPr>
          <w:p w14:paraId="503ED0F8" w14:textId="7777777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283CECA3" w14:textId="77777777" w:rsidTr="00C3615A">
        <w:tc>
          <w:tcPr>
            <w:tcW w:w="1165" w:type="dxa"/>
            <w:vAlign w:val="center"/>
          </w:tcPr>
          <w:p w14:paraId="388EECC1" w14:textId="3A2E0553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590" w:type="dxa"/>
            <w:vAlign w:val="center"/>
          </w:tcPr>
          <w:p w14:paraId="5E1D8865" w14:textId="128F03FE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1080" w:type="dxa"/>
            <w:vAlign w:val="center"/>
          </w:tcPr>
          <w:p w14:paraId="2E067431" w14:textId="1398DBA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8A44C0C" w14:textId="6A2F47DE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165" w:type="dxa"/>
            <w:vAlign w:val="center"/>
          </w:tcPr>
          <w:p w14:paraId="620656CD" w14:textId="32E50450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3615A" w:rsidRPr="000E1F03" w14:paraId="29594D79" w14:textId="77777777" w:rsidTr="00C3615A">
        <w:tc>
          <w:tcPr>
            <w:tcW w:w="1165" w:type="dxa"/>
            <w:vAlign w:val="center"/>
          </w:tcPr>
          <w:p w14:paraId="7822C6BD" w14:textId="16E343C9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EDS 363</w:t>
            </w:r>
          </w:p>
        </w:tc>
        <w:tc>
          <w:tcPr>
            <w:tcW w:w="4590" w:type="dxa"/>
            <w:vAlign w:val="center"/>
          </w:tcPr>
          <w:p w14:paraId="692F3F10" w14:textId="7E97FE53" w:rsidR="00C3615A" w:rsidRPr="000E1F03" w:rsidRDefault="00C3615A" w:rsidP="00FB7D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Behavior M</w:t>
            </w:r>
            <w:r w:rsidR="00FB7D1E" w:rsidRPr="000E1F03">
              <w:rPr>
                <w:rFonts w:asciiTheme="minorHAnsi" w:hAnsiTheme="minorHAnsi" w:cstheme="minorHAnsi"/>
                <w:sz w:val="22"/>
                <w:szCs w:val="22"/>
              </w:rPr>
              <w:t>anagement</w:t>
            </w: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 Strategies for Young Child</w:t>
            </w:r>
          </w:p>
        </w:tc>
        <w:tc>
          <w:tcPr>
            <w:tcW w:w="1080" w:type="dxa"/>
            <w:vAlign w:val="center"/>
          </w:tcPr>
          <w:p w14:paraId="54933323" w14:textId="15CE9BA3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2E1D95E4" w14:textId="428B8E20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00C0CF1" w14:textId="7777777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171D4858" w14:textId="77777777" w:rsidTr="00C3615A">
        <w:tc>
          <w:tcPr>
            <w:tcW w:w="1165" w:type="dxa"/>
            <w:vAlign w:val="center"/>
          </w:tcPr>
          <w:p w14:paraId="4C11DDEA" w14:textId="323566DA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EDS 562</w:t>
            </w:r>
          </w:p>
        </w:tc>
        <w:tc>
          <w:tcPr>
            <w:tcW w:w="4590" w:type="dxa"/>
            <w:vAlign w:val="center"/>
          </w:tcPr>
          <w:p w14:paraId="647B49E0" w14:textId="45B77A3C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Early Childhood Special Education Programs</w:t>
            </w:r>
          </w:p>
        </w:tc>
        <w:tc>
          <w:tcPr>
            <w:tcW w:w="1080" w:type="dxa"/>
            <w:vAlign w:val="center"/>
          </w:tcPr>
          <w:p w14:paraId="68CDF77B" w14:textId="2AD91CC0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409C131C" w14:textId="50E5AC4B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E95E274" w14:textId="0EA7A806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12403011" w14:textId="77777777" w:rsidTr="00C3615A">
        <w:tc>
          <w:tcPr>
            <w:tcW w:w="1165" w:type="dxa"/>
            <w:vAlign w:val="center"/>
          </w:tcPr>
          <w:p w14:paraId="6F12D69E" w14:textId="6630BA21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EDU 490</w:t>
            </w:r>
          </w:p>
        </w:tc>
        <w:tc>
          <w:tcPr>
            <w:tcW w:w="4590" w:type="dxa"/>
            <w:vAlign w:val="center"/>
          </w:tcPr>
          <w:p w14:paraId="40C05FEA" w14:textId="76616FA8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Non-certification Final Field Experience</w:t>
            </w:r>
          </w:p>
        </w:tc>
        <w:tc>
          <w:tcPr>
            <w:tcW w:w="1080" w:type="dxa"/>
            <w:vAlign w:val="center"/>
          </w:tcPr>
          <w:p w14:paraId="2F2C58DE" w14:textId="130580E9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14:paraId="535A13B7" w14:textId="060F5768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1B32FDE" w14:textId="7777777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615A" w:rsidRPr="000E1F03" w14:paraId="23C5C13F" w14:textId="77777777" w:rsidTr="00C3615A">
        <w:tc>
          <w:tcPr>
            <w:tcW w:w="1165" w:type="dxa"/>
            <w:vAlign w:val="center"/>
          </w:tcPr>
          <w:p w14:paraId="4E1B36F8" w14:textId="552F2E4E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590" w:type="dxa"/>
            <w:vAlign w:val="center"/>
          </w:tcPr>
          <w:p w14:paraId="0518B724" w14:textId="4F8331B6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Electives (See advisor for recommended list of electives</w:t>
            </w:r>
            <w:r w:rsidR="00136F2D" w:rsidRPr="000E1F0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20369AE6" w14:textId="209A6E99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350" w:type="dxa"/>
            <w:vAlign w:val="center"/>
          </w:tcPr>
          <w:p w14:paraId="69E13395" w14:textId="5F91B600" w:rsidR="00C3615A" w:rsidRPr="000E1F03" w:rsidRDefault="00C3615A" w:rsidP="00C36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sz w:val="22"/>
                <w:szCs w:val="22"/>
              </w:rPr>
              <w:t xml:space="preserve">Up to 12 credits from EDU, EDP, </w:t>
            </w:r>
            <w:r w:rsidRPr="000E1F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IEC courses</w:t>
            </w:r>
          </w:p>
        </w:tc>
        <w:tc>
          <w:tcPr>
            <w:tcW w:w="1165" w:type="dxa"/>
            <w:vAlign w:val="center"/>
          </w:tcPr>
          <w:p w14:paraId="7F84C6A6" w14:textId="77777777" w:rsidR="00C3615A" w:rsidRPr="000E1F03" w:rsidRDefault="00C3615A" w:rsidP="00C361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0A" w:rsidRPr="000E1F03" w14:paraId="505108B2" w14:textId="77777777" w:rsidTr="00C3615A">
        <w:tc>
          <w:tcPr>
            <w:tcW w:w="1165" w:type="dxa"/>
            <w:vAlign w:val="center"/>
          </w:tcPr>
          <w:p w14:paraId="5C902A57" w14:textId="77777777" w:rsidR="00B87F0A" w:rsidRPr="000E1F03" w:rsidRDefault="00B87F0A" w:rsidP="00B87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1B53196" w14:textId="4FBF58D7" w:rsidR="00B87F0A" w:rsidRPr="000E1F03" w:rsidRDefault="00B87F0A" w:rsidP="00B87F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1080" w:type="dxa"/>
            <w:vAlign w:val="center"/>
          </w:tcPr>
          <w:p w14:paraId="3F3C0323" w14:textId="226CA316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59-60</w:t>
            </w:r>
          </w:p>
        </w:tc>
        <w:tc>
          <w:tcPr>
            <w:tcW w:w="1350" w:type="dxa"/>
            <w:vAlign w:val="center"/>
          </w:tcPr>
          <w:p w14:paraId="7C511FAA" w14:textId="77777777" w:rsidR="00B87F0A" w:rsidRPr="000E1F03" w:rsidRDefault="00B87F0A" w:rsidP="00B87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F38C7AD" w14:textId="77777777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0A" w:rsidRPr="000E1F03" w14:paraId="7B1780B7" w14:textId="77777777" w:rsidTr="00C3615A">
        <w:tc>
          <w:tcPr>
            <w:tcW w:w="1165" w:type="dxa"/>
            <w:vAlign w:val="center"/>
          </w:tcPr>
          <w:p w14:paraId="3EF65BA0" w14:textId="77777777" w:rsidR="00B87F0A" w:rsidRPr="000E1F03" w:rsidRDefault="00B87F0A" w:rsidP="00B87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0C25D508" w14:textId="7AC0103C" w:rsidR="00B87F0A" w:rsidRPr="000E1F03" w:rsidRDefault="00B87F0A" w:rsidP="00B87F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1080" w:type="dxa"/>
            <w:vAlign w:val="center"/>
          </w:tcPr>
          <w:p w14:paraId="226A4776" w14:textId="6B4C35ED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23-24</w:t>
            </w:r>
          </w:p>
        </w:tc>
        <w:tc>
          <w:tcPr>
            <w:tcW w:w="1350" w:type="dxa"/>
            <w:vAlign w:val="center"/>
          </w:tcPr>
          <w:p w14:paraId="62442C24" w14:textId="77777777" w:rsidR="00B87F0A" w:rsidRPr="000E1F03" w:rsidRDefault="00B87F0A" w:rsidP="00B87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C5E5CB5" w14:textId="77777777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0A" w:rsidRPr="000E1F03" w14:paraId="28ABE460" w14:textId="77777777" w:rsidTr="00C3615A">
        <w:tc>
          <w:tcPr>
            <w:tcW w:w="1165" w:type="dxa"/>
            <w:vAlign w:val="center"/>
          </w:tcPr>
          <w:p w14:paraId="4014C863" w14:textId="77777777" w:rsidR="00B87F0A" w:rsidRPr="000E1F03" w:rsidRDefault="00B87F0A" w:rsidP="00B87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78584E36" w14:textId="353BCFB9" w:rsidR="00B87F0A" w:rsidRPr="000E1F03" w:rsidRDefault="00B87F0A" w:rsidP="00B87F0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1080" w:type="dxa"/>
            <w:vAlign w:val="center"/>
          </w:tcPr>
          <w:p w14:paraId="6EBD5C0F" w14:textId="4B9F0DFD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83</w:t>
            </w:r>
          </w:p>
        </w:tc>
        <w:tc>
          <w:tcPr>
            <w:tcW w:w="1350" w:type="dxa"/>
            <w:vAlign w:val="center"/>
          </w:tcPr>
          <w:p w14:paraId="7181A1C2" w14:textId="77777777" w:rsidR="00B87F0A" w:rsidRPr="000E1F03" w:rsidRDefault="00B87F0A" w:rsidP="00B87F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527887D" w14:textId="77777777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F0A" w:rsidRPr="000E1F03" w14:paraId="06304D4C" w14:textId="77777777" w:rsidTr="00C3615A">
        <w:tc>
          <w:tcPr>
            <w:tcW w:w="1165" w:type="dxa"/>
            <w:vAlign w:val="center"/>
          </w:tcPr>
          <w:p w14:paraId="4D273A5D" w14:textId="17534148" w:rsidR="00B87F0A" w:rsidRPr="000E1F03" w:rsidRDefault="00B87F0A" w:rsidP="00B87F0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90" w:type="dxa"/>
            <w:vAlign w:val="center"/>
          </w:tcPr>
          <w:p w14:paraId="2BE40C8D" w14:textId="6686A57A" w:rsidR="00B87F0A" w:rsidRPr="000E1F03" w:rsidRDefault="00B87F0A" w:rsidP="00B87F0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65D57C" w14:textId="0B2D9A36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03">
              <w:rPr>
                <w:rFonts w:asciiTheme="minorHAnsi" w:hAnsiTheme="minorHAnsi" w:cstheme="minorHAnsi"/>
                <w:b/>
                <w:sz w:val="22"/>
                <w:szCs w:val="22"/>
              </w:rPr>
              <w:t>120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C25347" w14:textId="6858B006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801C005" w14:textId="77777777" w:rsidR="00B87F0A" w:rsidRPr="000E1F03" w:rsidRDefault="00B87F0A" w:rsidP="00B87F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F1B9D1" w14:textId="313488C5" w:rsidR="004D244A" w:rsidRPr="000E1F03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0E1F03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0E1F03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0E1F03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0E1F03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0E1F03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FB7D1E" w:rsidRDefault="00FB7D1E">
      <w:r>
        <w:separator/>
      </w:r>
    </w:p>
    <w:p w14:paraId="662B141E" w14:textId="77777777" w:rsidR="00FB7D1E" w:rsidRDefault="00FB7D1E"/>
    <w:p w14:paraId="1DAFB0BF" w14:textId="77777777" w:rsidR="00FB7D1E" w:rsidRDefault="00FB7D1E" w:rsidP="00A75315"/>
  </w:endnote>
  <w:endnote w:type="continuationSeparator" w:id="0">
    <w:p w14:paraId="70E19713" w14:textId="77777777" w:rsidR="00FB7D1E" w:rsidRDefault="00FB7D1E">
      <w:r>
        <w:continuationSeparator/>
      </w:r>
    </w:p>
    <w:p w14:paraId="196D996F" w14:textId="77777777" w:rsidR="00FB7D1E" w:rsidRDefault="00FB7D1E"/>
    <w:p w14:paraId="1CA3EF99" w14:textId="77777777" w:rsidR="00FB7D1E" w:rsidRDefault="00FB7D1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FB7D1E" w:rsidRDefault="00FB7D1E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FB7D1E" w:rsidRDefault="00FB7D1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6913826C" w:rsidR="00FB7D1E" w:rsidRDefault="00FB7D1E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0E1F03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FB7D1E" w:rsidRDefault="00FB7D1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FB7D1E" w:rsidRDefault="00FB7D1E">
      <w:r>
        <w:separator/>
      </w:r>
    </w:p>
    <w:p w14:paraId="3663267F" w14:textId="77777777" w:rsidR="00FB7D1E" w:rsidRDefault="00FB7D1E"/>
    <w:p w14:paraId="14C894DB" w14:textId="77777777" w:rsidR="00FB7D1E" w:rsidRDefault="00FB7D1E" w:rsidP="00A75315"/>
  </w:footnote>
  <w:footnote w:type="continuationSeparator" w:id="0">
    <w:p w14:paraId="0F468DBF" w14:textId="77777777" w:rsidR="00FB7D1E" w:rsidRDefault="00FB7D1E">
      <w:r>
        <w:continuationSeparator/>
      </w:r>
    </w:p>
    <w:p w14:paraId="20B89229" w14:textId="77777777" w:rsidR="00FB7D1E" w:rsidRDefault="00FB7D1E"/>
    <w:p w14:paraId="63CBE417" w14:textId="77777777" w:rsidR="00FB7D1E" w:rsidRDefault="00FB7D1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FB7D1E" w:rsidRDefault="00FB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90AD6"/>
    <w:rsid w:val="000A6954"/>
    <w:rsid w:val="000C5C90"/>
    <w:rsid w:val="000D2DD9"/>
    <w:rsid w:val="000E1F03"/>
    <w:rsid w:val="000F1981"/>
    <w:rsid w:val="000F5DF4"/>
    <w:rsid w:val="000F606C"/>
    <w:rsid w:val="000F6D32"/>
    <w:rsid w:val="001117F9"/>
    <w:rsid w:val="00122341"/>
    <w:rsid w:val="00136F2D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327CA"/>
    <w:rsid w:val="00241240"/>
    <w:rsid w:val="00243039"/>
    <w:rsid w:val="0025437B"/>
    <w:rsid w:val="00261E90"/>
    <w:rsid w:val="00267017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57B1F"/>
    <w:rsid w:val="0046029F"/>
    <w:rsid w:val="0046603D"/>
    <w:rsid w:val="00473675"/>
    <w:rsid w:val="004741DB"/>
    <w:rsid w:val="00475835"/>
    <w:rsid w:val="004B08BD"/>
    <w:rsid w:val="004B1854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50818"/>
    <w:rsid w:val="00574D6A"/>
    <w:rsid w:val="005924DB"/>
    <w:rsid w:val="005C048E"/>
    <w:rsid w:val="005E481F"/>
    <w:rsid w:val="005F2727"/>
    <w:rsid w:val="0061137A"/>
    <w:rsid w:val="006116B8"/>
    <w:rsid w:val="006269AA"/>
    <w:rsid w:val="00633864"/>
    <w:rsid w:val="00633EDE"/>
    <w:rsid w:val="006632B0"/>
    <w:rsid w:val="0066690D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356A8"/>
    <w:rsid w:val="00781E11"/>
    <w:rsid w:val="007902AE"/>
    <w:rsid w:val="007C278E"/>
    <w:rsid w:val="007C4D8C"/>
    <w:rsid w:val="007E4383"/>
    <w:rsid w:val="007E440B"/>
    <w:rsid w:val="007F06DE"/>
    <w:rsid w:val="00821951"/>
    <w:rsid w:val="0082373E"/>
    <w:rsid w:val="00823919"/>
    <w:rsid w:val="00845AD0"/>
    <w:rsid w:val="008560D3"/>
    <w:rsid w:val="00861CC6"/>
    <w:rsid w:val="00867757"/>
    <w:rsid w:val="00885E5D"/>
    <w:rsid w:val="00895DBA"/>
    <w:rsid w:val="00896AC7"/>
    <w:rsid w:val="008C348A"/>
    <w:rsid w:val="008C7463"/>
    <w:rsid w:val="008E01F5"/>
    <w:rsid w:val="009338CC"/>
    <w:rsid w:val="0093577A"/>
    <w:rsid w:val="0093673A"/>
    <w:rsid w:val="0095138F"/>
    <w:rsid w:val="00970400"/>
    <w:rsid w:val="009B07CC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1CFF"/>
    <w:rsid w:val="00B37ACE"/>
    <w:rsid w:val="00B603A8"/>
    <w:rsid w:val="00B81B73"/>
    <w:rsid w:val="00B85840"/>
    <w:rsid w:val="00B87F0A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CDB"/>
    <w:rsid w:val="00C24DA1"/>
    <w:rsid w:val="00C27842"/>
    <w:rsid w:val="00C27F1F"/>
    <w:rsid w:val="00C3615A"/>
    <w:rsid w:val="00C37604"/>
    <w:rsid w:val="00C40846"/>
    <w:rsid w:val="00C66B17"/>
    <w:rsid w:val="00C73F1E"/>
    <w:rsid w:val="00C75063"/>
    <w:rsid w:val="00C80C9E"/>
    <w:rsid w:val="00C9479C"/>
    <w:rsid w:val="00C96079"/>
    <w:rsid w:val="00CB1EA1"/>
    <w:rsid w:val="00CB7761"/>
    <w:rsid w:val="00CC357C"/>
    <w:rsid w:val="00CD04D8"/>
    <w:rsid w:val="00CE2CB1"/>
    <w:rsid w:val="00CF3FC4"/>
    <w:rsid w:val="00CF7344"/>
    <w:rsid w:val="00D0672C"/>
    <w:rsid w:val="00D11187"/>
    <w:rsid w:val="00D16CA3"/>
    <w:rsid w:val="00D2296F"/>
    <w:rsid w:val="00D42332"/>
    <w:rsid w:val="00D60CEA"/>
    <w:rsid w:val="00D62BEC"/>
    <w:rsid w:val="00D71701"/>
    <w:rsid w:val="00D74D12"/>
    <w:rsid w:val="00D87FEE"/>
    <w:rsid w:val="00D9487A"/>
    <w:rsid w:val="00D97AB1"/>
    <w:rsid w:val="00DA1CA1"/>
    <w:rsid w:val="00DA405B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77A3C"/>
    <w:rsid w:val="00E93D97"/>
    <w:rsid w:val="00EB0F31"/>
    <w:rsid w:val="00EC0CC7"/>
    <w:rsid w:val="00EC3F0A"/>
    <w:rsid w:val="00EC4D36"/>
    <w:rsid w:val="00EE2224"/>
    <w:rsid w:val="00F153DE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B7D1E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36C1-EA30-4A9F-A20F-6706B7BB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12</cp:revision>
  <cp:lastPrinted>2019-03-06T18:10:00Z</cp:lastPrinted>
  <dcterms:created xsi:type="dcterms:W3CDTF">2019-05-22T18:13:00Z</dcterms:created>
  <dcterms:modified xsi:type="dcterms:W3CDTF">2019-10-11T17:15:00Z</dcterms:modified>
</cp:coreProperties>
</file>