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D0" w:rsidRPr="00027995" w:rsidRDefault="00EC0C03" w:rsidP="00237AF7">
      <w:pPr>
        <w:spacing w:after="0"/>
        <w:jc w:val="center"/>
        <w:rPr>
          <w:rFonts w:cstheme="minorHAnsi"/>
        </w:rPr>
      </w:pPr>
      <w:bookmarkStart w:id="0" w:name="_GoBack"/>
      <w:r w:rsidRPr="00027995">
        <w:rPr>
          <w:rFonts w:cstheme="minorHAnsi"/>
          <w:noProof/>
        </w:rPr>
        <w:drawing>
          <wp:inline distT="0" distB="0" distL="0" distR="0" wp14:anchorId="57AD4363" wp14:editId="4F1C59DA">
            <wp:extent cx="5514975" cy="1781175"/>
            <wp:effectExtent l="0" t="0" r="9525" b="9525"/>
            <wp:docPr id="5" name="Picture 5" descr="Ivy Tech to NKU logo" title="Ivy Tech to NKU logo"/>
            <wp:cNvGraphicFramePr/>
            <a:graphic xmlns:a="http://schemas.openxmlformats.org/drawingml/2006/main">
              <a:graphicData uri="http://schemas.openxmlformats.org/drawingml/2006/picture">
                <pic:pic xmlns:pic="http://schemas.openxmlformats.org/drawingml/2006/picture">
                  <pic:nvPicPr>
                    <pic:cNvPr id="5" name="Picture 5" descr="K:\Articulation and Pathways\Logos and Photos\Current Logos\IvyTech2NKU.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bookmarkEnd w:id="0"/>
    </w:p>
    <w:p w:rsidR="00237AF7" w:rsidRPr="00027995" w:rsidRDefault="00237AF7" w:rsidP="00237AF7">
      <w:pPr>
        <w:spacing w:after="0"/>
        <w:jc w:val="center"/>
        <w:rPr>
          <w:rFonts w:cstheme="minorHAnsi"/>
        </w:rPr>
      </w:pPr>
    </w:p>
    <w:p w:rsidR="00DF24F1" w:rsidRPr="00027995" w:rsidRDefault="00DF24F1" w:rsidP="00DF24F1">
      <w:pPr>
        <w:pStyle w:val="Heading1"/>
        <w:rPr>
          <w:rFonts w:asciiTheme="minorHAnsi" w:hAnsiTheme="minorHAnsi" w:cstheme="minorHAnsi"/>
          <w:szCs w:val="36"/>
        </w:rPr>
      </w:pPr>
      <w:r w:rsidRPr="00027995">
        <w:rPr>
          <w:rFonts w:asciiTheme="minorHAnsi" w:hAnsiTheme="minorHAnsi" w:cstheme="minorHAnsi"/>
          <w:szCs w:val="36"/>
        </w:rPr>
        <w:t>transfer pathway guide</w:t>
      </w:r>
    </w:p>
    <w:p w:rsidR="00DF24F1" w:rsidRPr="00027995" w:rsidRDefault="00DF24F1" w:rsidP="00D448C6">
      <w:pPr>
        <w:pStyle w:val="Heading1"/>
        <w:rPr>
          <w:rFonts w:asciiTheme="minorHAnsi" w:hAnsiTheme="minorHAnsi" w:cstheme="minorHAnsi"/>
          <w:szCs w:val="36"/>
        </w:rPr>
      </w:pPr>
      <w:r w:rsidRPr="00027995">
        <w:rPr>
          <w:rFonts w:asciiTheme="minorHAnsi" w:hAnsiTheme="minorHAnsi" w:cstheme="minorHAnsi"/>
          <w:szCs w:val="36"/>
        </w:rPr>
        <w:t>2019-2020</w:t>
      </w:r>
    </w:p>
    <w:p w:rsidR="00DF24F1" w:rsidRPr="00027995" w:rsidRDefault="00DF24F1" w:rsidP="00D448C6">
      <w:pPr>
        <w:spacing w:after="0"/>
        <w:rPr>
          <w:rFonts w:cstheme="minorHAnsi"/>
        </w:rPr>
      </w:pPr>
    </w:p>
    <w:p w:rsidR="006E4C9C" w:rsidRPr="00027995" w:rsidRDefault="006E4C9C" w:rsidP="00D448C6">
      <w:pPr>
        <w:spacing w:after="0"/>
        <w:jc w:val="center"/>
        <w:rPr>
          <w:rFonts w:cstheme="minorHAnsi"/>
          <w:bCs/>
          <w:sz w:val="28"/>
          <w:szCs w:val="28"/>
        </w:rPr>
      </w:pPr>
      <w:r w:rsidRPr="00027995">
        <w:rPr>
          <w:rFonts w:cstheme="minorHAnsi"/>
          <w:sz w:val="28"/>
          <w:szCs w:val="28"/>
        </w:rPr>
        <w:t>Assoc</w:t>
      </w:r>
      <w:r w:rsidRPr="00027995">
        <w:rPr>
          <w:rFonts w:cstheme="minorHAnsi"/>
          <w:spacing w:val="-2"/>
          <w:sz w:val="28"/>
          <w:szCs w:val="28"/>
        </w:rPr>
        <w:t>i</w:t>
      </w:r>
      <w:r w:rsidRPr="00027995">
        <w:rPr>
          <w:rFonts w:cstheme="minorHAnsi"/>
          <w:sz w:val="28"/>
          <w:szCs w:val="28"/>
        </w:rPr>
        <w:t>a</w:t>
      </w:r>
      <w:r w:rsidRPr="00027995">
        <w:rPr>
          <w:rFonts w:cstheme="minorHAnsi"/>
          <w:spacing w:val="1"/>
          <w:sz w:val="28"/>
          <w:szCs w:val="28"/>
        </w:rPr>
        <w:t>t</w:t>
      </w:r>
      <w:r w:rsidRPr="00027995">
        <w:rPr>
          <w:rFonts w:cstheme="minorHAnsi"/>
          <w:sz w:val="28"/>
          <w:szCs w:val="28"/>
        </w:rPr>
        <w:t>e</w:t>
      </w:r>
      <w:r w:rsidRPr="00027995">
        <w:rPr>
          <w:rFonts w:cstheme="minorHAnsi"/>
          <w:spacing w:val="-3"/>
          <w:sz w:val="28"/>
          <w:szCs w:val="28"/>
        </w:rPr>
        <w:t xml:space="preserve"> </w:t>
      </w:r>
      <w:r w:rsidRPr="00027995">
        <w:rPr>
          <w:rFonts w:cstheme="minorHAnsi"/>
          <w:sz w:val="28"/>
          <w:szCs w:val="28"/>
        </w:rPr>
        <w:t xml:space="preserve">of </w:t>
      </w:r>
      <w:r w:rsidR="000C1B79" w:rsidRPr="00027995">
        <w:rPr>
          <w:rFonts w:cstheme="minorHAnsi"/>
          <w:sz w:val="28"/>
          <w:szCs w:val="28"/>
        </w:rPr>
        <w:t>Science in</w:t>
      </w:r>
      <w:r w:rsidR="00647A7C" w:rsidRPr="00027995">
        <w:rPr>
          <w:rFonts w:cstheme="minorHAnsi"/>
          <w:sz w:val="28"/>
          <w:szCs w:val="28"/>
        </w:rPr>
        <w:t xml:space="preserve"> Liberal Arts</w:t>
      </w:r>
      <w:r w:rsidR="00BC725D" w:rsidRPr="00027995">
        <w:rPr>
          <w:rFonts w:cstheme="minorHAnsi"/>
          <w:sz w:val="28"/>
          <w:szCs w:val="28"/>
        </w:rPr>
        <w:t xml:space="preserve"> </w:t>
      </w:r>
      <w:r w:rsidRPr="00027995">
        <w:rPr>
          <w:rFonts w:cstheme="minorHAnsi"/>
          <w:sz w:val="28"/>
          <w:szCs w:val="28"/>
        </w:rPr>
        <w:t>To</w:t>
      </w:r>
    </w:p>
    <w:p w:rsidR="00460CD0" w:rsidRPr="00027995" w:rsidRDefault="006E4C9C" w:rsidP="00D448C6">
      <w:pPr>
        <w:spacing w:after="0"/>
        <w:jc w:val="center"/>
        <w:rPr>
          <w:rFonts w:eastAsia="Calibri" w:cstheme="minorHAnsi"/>
          <w:bCs/>
          <w:sz w:val="28"/>
          <w:szCs w:val="28"/>
        </w:rPr>
      </w:pPr>
      <w:r w:rsidRPr="00027995">
        <w:rPr>
          <w:rFonts w:eastAsia="Calibri" w:cstheme="minorHAnsi"/>
          <w:bCs/>
          <w:sz w:val="28"/>
          <w:szCs w:val="28"/>
        </w:rPr>
        <w:t>Bach</w:t>
      </w:r>
      <w:r w:rsidRPr="00027995">
        <w:rPr>
          <w:rFonts w:eastAsia="Calibri" w:cstheme="minorHAnsi"/>
          <w:bCs/>
          <w:spacing w:val="-2"/>
          <w:sz w:val="28"/>
          <w:szCs w:val="28"/>
        </w:rPr>
        <w:t>el</w:t>
      </w:r>
      <w:r w:rsidRPr="00027995">
        <w:rPr>
          <w:rFonts w:eastAsia="Calibri" w:cstheme="minorHAnsi"/>
          <w:bCs/>
          <w:sz w:val="28"/>
          <w:szCs w:val="28"/>
        </w:rPr>
        <w:t xml:space="preserve">or of </w:t>
      </w:r>
      <w:r w:rsidR="00647A7C" w:rsidRPr="00027995">
        <w:rPr>
          <w:rFonts w:eastAsia="Calibri" w:cstheme="minorHAnsi"/>
          <w:bCs/>
          <w:sz w:val="28"/>
          <w:szCs w:val="28"/>
        </w:rPr>
        <w:t>Arts in Journalism</w:t>
      </w:r>
    </w:p>
    <w:p w:rsidR="00DF24F1" w:rsidRPr="00027995" w:rsidRDefault="00DF24F1" w:rsidP="00D448C6">
      <w:pPr>
        <w:spacing w:after="0"/>
        <w:rPr>
          <w:rFonts w:cstheme="minorHAnsi"/>
        </w:rPr>
      </w:pPr>
    </w:p>
    <w:p w:rsidR="00DF24F1" w:rsidRPr="00027995" w:rsidRDefault="00DF24F1" w:rsidP="00547117">
      <w:pPr>
        <w:pStyle w:val="Heading2"/>
        <w:spacing w:before="0"/>
        <w:rPr>
          <w:rFonts w:asciiTheme="minorHAnsi" w:hAnsiTheme="minorHAnsi" w:cstheme="minorHAnsi"/>
          <w:szCs w:val="24"/>
        </w:rPr>
      </w:pPr>
      <w:r w:rsidRPr="00027995">
        <w:rPr>
          <w:rFonts w:asciiTheme="minorHAnsi" w:hAnsiTheme="minorHAnsi" w:cstheme="minorHAnsi"/>
          <w:szCs w:val="24"/>
        </w:rPr>
        <w:t>Overview</w:t>
      </w:r>
    </w:p>
    <w:p w:rsidR="00DF24F1" w:rsidRPr="00027995" w:rsidRDefault="00DF24F1" w:rsidP="008916FC">
      <w:pPr>
        <w:spacing w:after="0"/>
        <w:rPr>
          <w:rFonts w:eastAsia="Calibri" w:cstheme="minorHAnsi"/>
        </w:rPr>
      </w:pPr>
      <w:r w:rsidRPr="00027995">
        <w:rPr>
          <w:rFonts w:eastAsia="Calibri" w:cstheme="minorHAnsi"/>
        </w:rPr>
        <w:t>Com</w:t>
      </w:r>
      <w:r w:rsidRPr="00027995">
        <w:rPr>
          <w:rFonts w:eastAsia="Calibri" w:cstheme="minorHAnsi"/>
          <w:spacing w:val="1"/>
        </w:rPr>
        <w:t>p</w:t>
      </w:r>
      <w:r w:rsidRPr="00027995">
        <w:rPr>
          <w:rFonts w:eastAsia="Calibri" w:cstheme="minorHAnsi"/>
        </w:rPr>
        <w:t>le</w:t>
      </w:r>
      <w:r w:rsidRPr="00027995">
        <w:rPr>
          <w:rFonts w:eastAsia="Calibri" w:cstheme="minorHAnsi"/>
          <w:spacing w:val="1"/>
        </w:rPr>
        <w:t>t</w:t>
      </w:r>
      <w:r w:rsidRPr="00027995">
        <w:rPr>
          <w:rFonts w:eastAsia="Calibri" w:cstheme="minorHAnsi"/>
          <w:spacing w:val="-3"/>
        </w:rPr>
        <w:t>i</w:t>
      </w:r>
      <w:r w:rsidRPr="00027995">
        <w:rPr>
          <w:rFonts w:eastAsia="Calibri" w:cstheme="minorHAnsi"/>
        </w:rPr>
        <w:t>on</w:t>
      </w:r>
      <w:r w:rsidRPr="00027995">
        <w:rPr>
          <w:rFonts w:eastAsia="Calibri" w:cstheme="minorHAnsi"/>
          <w:spacing w:val="-4"/>
        </w:rPr>
        <w:t xml:space="preserve"> </w:t>
      </w:r>
      <w:r w:rsidRPr="00027995">
        <w:rPr>
          <w:rFonts w:eastAsia="Calibri" w:cstheme="minorHAnsi"/>
        </w:rPr>
        <w:t>of</w:t>
      </w:r>
      <w:r w:rsidRPr="00027995">
        <w:rPr>
          <w:rFonts w:eastAsia="Calibri" w:cstheme="minorHAnsi"/>
          <w:spacing w:val="-4"/>
        </w:rPr>
        <w:t xml:space="preserve"> </w:t>
      </w:r>
      <w:r w:rsidRPr="00027995">
        <w:rPr>
          <w:rFonts w:eastAsia="Calibri" w:cstheme="minorHAnsi"/>
          <w:spacing w:val="-2"/>
        </w:rPr>
        <w:t>t</w:t>
      </w:r>
      <w:r w:rsidRPr="00027995">
        <w:rPr>
          <w:rFonts w:eastAsia="Calibri" w:cstheme="minorHAnsi"/>
        </w:rPr>
        <w:t>he</w:t>
      </w:r>
      <w:r w:rsidRPr="00027995">
        <w:rPr>
          <w:rFonts w:eastAsia="Calibri" w:cstheme="minorHAnsi"/>
          <w:spacing w:val="-3"/>
        </w:rPr>
        <w:t xml:space="preserve"> </w:t>
      </w:r>
      <w:r w:rsidRPr="00027995">
        <w:rPr>
          <w:rFonts w:eastAsia="Calibri" w:cstheme="minorHAnsi"/>
        </w:rPr>
        <w:t>follo</w:t>
      </w:r>
      <w:r w:rsidRPr="00027995">
        <w:rPr>
          <w:rFonts w:eastAsia="Calibri" w:cstheme="minorHAnsi"/>
          <w:spacing w:val="-5"/>
        </w:rPr>
        <w:t>w</w:t>
      </w:r>
      <w:r w:rsidRPr="00027995">
        <w:rPr>
          <w:rFonts w:eastAsia="Calibri" w:cstheme="minorHAnsi"/>
        </w:rPr>
        <w:t>i</w:t>
      </w:r>
      <w:r w:rsidRPr="00027995">
        <w:rPr>
          <w:rFonts w:eastAsia="Calibri" w:cstheme="minorHAnsi"/>
          <w:spacing w:val="1"/>
        </w:rPr>
        <w:t>n</w:t>
      </w:r>
      <w:r w:rsidRPr="00027995">
        <w:rPr>
          <w:rFonts w:eastAsia="Calibri" w:cstheme="minorHAnsi"/>
        </w:rPr>
        <w:t>g</w:t>
      </w:r>
      <w:r w:rsidRPr="00027995">
        <w:rPr>
          <w:rFonts w:eastAsia="Calibri" w:cstheme="minorHAnsi"/>
          <w:spacing w:val="-3"/>
        </w:rPr>
        <w:t xml:space="preserve"> </w:t>
      </w:r>
      <w:r w:rsidRPr="00027995">
        <w:rPr>
          <w:rFonts w:eastAsia="Calibri" w:cstheme="minorHAnsi"/>
          <w:spacing w:val="-1"/>
        </w:rPr>
        <w:t>c</w:t>
      </w:r>
      <w:r w:rsidRPr="00027995">
        <w:rPr>
          <w:rFonts w:eastAsia="Calibri" w:cstheme="minorHAnsi"/>
        </w:rPr>
        <w:t>urric</w:t>
      </w:r>
      <w:r w:rsidRPr="00027995">
        <w:rPr>
          <w:rFonts w:eastAsia="Calibri" w:cstheme="minorHAnsi"/>
          <w:spacing w:val="-2"/>
        </w:rPr>
        <w:t>u</w:t>
      </w:r>
      <w:r w:rsidRPr="00027995">
        <w:rPr>
          <w:rFonts w:eastAsia="Calibri" w:cstheme="minorHAnsi"/>
        </w:rPr>
        <w:t>l</w:t>
      </w:r>
      <w:r w:rsidRPr="00027995">
        <w:rPr>
          <w:rFonts w:eastAsia="Calibri" w:cstheme="minorHAnsi"/>
          <w:spacing w:val="1"/>
        </w:rPr>
        <w:t>u</w:t>
      </w:r>
      <w:r w:rsidRPr="00027995">
        <w:rPr>
          <w:rFonts w:eastAsia="Calibri" w:cstheme="minorHAnsi"/>
        </w:rPr>
        <w:t>m</w:t>
      </w:r>
      <w:r w:rsidRPr="00027995">
        <w:rPr>
          <w:rFonts w:eastAsia="Calibri" w:cstheme="minorHAnsi"/>
          <w:spacing w:val="-2"/>
        </w:rPr>
        <w:t xml:space="preserve"> w</w:t>
      </w:r>
      <w:r w:rsidRPr="00027995">
        <w:rPr>
          <w:rFonts w:eastAsia="Calibri" w:cstheme="minorHAnsi"/>
        </w:rPr>
        <w:t>ill</w:t>
      </w:r>
      <w:r w:rsidRPr="00027995">
        <w:rPr>
          <w:rFonts w:eastAsia="Calibri" w:cstheme="minorHAnsi"/>
          <w:spacing w:val="-4"/>
        </w:rPr>
        <w:t xml:space="preserve"> </w:t>
      </w:r>
      <w:r w:rsidRPr="00027995">
        <w:rPr>
          <w:rFonts w:eastAsia="Calibri" w:cstheme="minorHAnsi"/>
        </w:rPr>
        <w:t>satis</w:t>
      </w:r>
      <w:r w:rsidRPr="00027995">
        <w:rPr>
          <w:rFonts w:eastAsia="Calibri" w:cstheme="minorHAnsi"/>
          <w:spacing w:val="-2"/>
        </w:rPr>
        <w:t>f</w:t>
      </w:r>
      <w:r w:rsidRPr="00027995">
        <w:rPr>
          <w:rFonts w:eastAsia="Calibri" w:cstheme="minorHAnsi"/>
        </w:rPr>
        <w:t>y</w:t>
      </w:r>
      <w:r w:rsidRPr="00027995">
        <w:rPr>
          <w:rFonts w:eastAsia="Calibri" w:cstheme="minorHAnsi"/>
          <w:spacing w:val="-3"/>
        </w:rPr>
        <w:t xml:space="preserve"> </w:t>
      </w:r>
      <w:r w:rsidRPr="00027995">
        <w:rPr>
          <w:rFonts w:eastAsia="Calibri" w:cstheme="minorHAnsi"/>
          <w:spacing w:val="1"/>
        </w:rPr>
        <w:t>t</w:t>
      </w:r>
      <w:r w:rsidRPr="00027995">
        <w:rPr>
          <w:rFonts w:eastAsia="Calibri" w:cstheme="minorHAnsi"/>
        </w:rPr>
        <w:t>he</w:t>
      </w:r>
      <w:r w:rsidRPr="00027995">
        <w:rPr>
          <w:rFonts w:eastAsia="Calibri" w:cstheme="minorHAnsi"/>
          <w:spacing w:val="-4"/>
        </w:rPr>
        <w:t xml:space="preserve"> </w:t>
      </w:r>
      <w:r w:rsidRPr="00027995">
        <w:rPr>
          <w:rFonts w:eastAsia="Calibri" w:cstheme="minorHAnsi"/>
        </w:rPr>
        <w:t>r</w:t>
      </w:r>
      <w:r w:rsidRPr="00027995">
        <w:rPr>
          <w:rFonts w:eastAsia="Calibri" w:cstheme="minorHAnsi"/>
          <w:spacing w:val="-2"/>
        </w:rPr>
        <w:t>e</w:t>
      </w:r>
      <w:r w:rsidRPr="00027995">
        <w:rPr>
          <w:rFonts w:eastAsia="Calibri" w:cstheme="minorHAnsi"/>
        </w:rPr>
        <w:t>quir</w:t>
      </w:r>
      <w:r w:rsidRPr="00027995">
        <w:rPr>
          <w:rFonts w:eastAsia="Calibri" w:cstheme="minorHAnsi"/>
          <w:spacing w:val="-2"/>
        </w:rPr>
        <w:t>e</w:t>
      </w:r>
      <w:r w:rsidRPr="00027995">
        <w:rPr>
          <w:rFonts w:eastAsia="Calibri" w:cstheme="minorHAnsi"/>
        </w:rPr>
        <w:t>ments</w:t>
      </w:r>
      <w:r w:rsidRPr="00027995">
        <w:rPr>
          <w:rFonts w:eastAsia="Calibri" w:cstheme="minorHAnsi"/>
          <w:spacing w:val="-2"/>
        </w:rPr>
        <w:t xml:space="preserve"> f</w:t>
      </w:r>
      <w:r w:rsidRPr="00027995">
        <w:rPr>
          <w:rFonts w:eastAsia="Calibri" w:cstheme="minorHAnsi"/>
        </w:rPr>
        <w:t>or</w:t>
      </w:r>
      <w:r w:rsidRPr="00027995">
        <w:rPr>
          <w:rFonts w:eastAsia="Calibri" w:cstheme="minorHAnsi"/>
          <w:spacing w:val="-4"/>
        </w:rPr>
        <w:t xml:space="preserve"> </w:t>
      </w:r>
      <w:r w:rsidRPr="00027995">
        <w:rPr>
          <w:rFonts w:eastAsia="Calibri" w:cstheme="minorHAnsi"/>
          <w:spacing w:val="-2"/>
        </w:rPr>
        <w:t>t</w:t>
      </w:r>
      <w:r w:rsidRPr="00027995">
        <w:rPr>
          <w:rFonts w:eastAsia="Calibri" w:cstheme="minorHAnsi"/>
        </w:rPr>
        <w:t>he</w:t>
      </w:r>
      <w:r w:rsidRPr="00027995">
        <w:rPr>
          <w:rFonts w:eastAsia="Calibri" w:cstheme="minorHAnsi"/>
          <w:spacing w:val="5"/>
        </w:rPr>
        <w:t xml:space="preserve"> </w:t>
      </w:r>
      <w:r w:rsidRPr="00027995">
        <w:rPr>
          <w:rFonts w:eastAsia="Calibri" w:cstheme="minorHAnsi"/>
          <w:b/>
          <w:bCs/>
          <w:spacing w:val="-2"/>
          <w:u w:val="thick" w:color="000000"/>
        </w:rPr>
        <w:t>A</w:t>
      </w:r>
      <w:r w:rsidRPr="00027995">
        <w:rPr>
          <w:rFonts w:eastAsia="Calibri" w:cstheme="minorHAnsi"/>
          <w:b/>
          <w:bCs/>
          <w:u w:val="thick" w:color="000000"/>
        </w:rPr>
        <w:t>sso</w:t>
      </w:r>
      <w:r w:rsidRPr="00027995">
        <w:rPr>
          <w:rFonts w:eastAsia="Calibri" w:cstheme="minorHAnsi"/>
          <w:b/>
          <w:bCs/>
          <w:spacing w:val="-3"/>
          <w:u w:val="thick" w:color="000000"/>
        </w:rPr>
        <w:t>c</w:t>
      </w:r>
      <w:r w:rsidRPr="00027995">
        <w:rPr>
          <w:rFonts w:eastAsia="Calibri" w:cstheme="minorHAnsi"/>
          <w:b/>
          <w:bCs/>
          <w:u w:val="thick" w:color="000000"/>
        </w:rPr>
        <w:t>i</w:t>
      </w:r>
      <w:r w:rsidRPr="00027995">
        <w:rPr>
          <w:rFonts w:eastAsia="Calibri" w:cstheme="minorHAnsi"/>
          <w:b/>
          <w:bCs/>
          <w:spacing w:val="-1"/>
          <w:u w:val="thick" w:color="000000"/>
        </w:rPr>
        <w:t>a</w:t>
      </w:r>
      <w:r w:rsidRPr="00027995">
        <w:rPr>
          <w:rFonts w:eastAsia="Calibri" w:cstheme="minorHAnsi"/>
          <w:b/>
          <w:bCs/>
          <w:u w:val="thick" w:color="000000"/>
        </w:rPr>
        <w:t>te</w:t>
      </w:r>
      <w:r w:rsidRPr="00027995">
        <w:rPr>
          <w:rFonts w:eastAsia="Calibri" w:cstheme="minorHAnsi"/>
          <w:b/>
          <w:bCs/>
          <w:spacing w:val="-3"/>
          <w:u w:val="thick" w:color="000000"/>
        </w:rPr>
        <w:t xml:space="preserve"> </w:t>
      </w:r>
      <w:r w:rsidRPr="00027995">
        <w:rPr>
          <w:rFonts w:eastAsia="Calibri" w:cstheme="minorHAnsi"/>
          <w:b/>
          <w:bCs/>
          <w:u w:val="thick" w:color="000000"/>
        </w:rPr>
        <w:t xml:space="preserve">of Science in </w:t>
      </w:r>
      <w:r w:rsidR="00647A7C" w:rsidRPr="00027995">
        <w:rPr>
          <w:rFonts w:eastAsia="Calibri" w:cstheme="minorHAnsi"/>
          <w:b/>
          <w:bCs/>
          <w:u w:val="thick" w:color="000000"/>
        </w:rPr>
        <w:t>Liberal Arts</w:t>
      </w:r>
      <w:r w:rsidRPr="00027995">
        <w:rPr>
          <w:rFonts w:eastAsia="Calibri" w:cstheme="minorHAnsi"/>
          <w:b/>
          <w:bCs/>
          <w:u w:val="thick" w:color="000000"/>
        </w:rPr>
        <w:t xml:space="preserve"> </w:t>
      </w:r>
      <w:r w:rsidRPr="00027995">
        <w:rPr>
          <w:rFonts w:eastAsia="Calibri" w:cstheme="minorHAnsi"/>
        </w:rPr>
        <w:t>deg</w:t>
      </w:r>
      <w:r w:rsidRPr="00027995">
        <w:rPr>
          <w:rFonts w:eastAsia="Calibri" w:cstheme="minorHAnsi"/>
          <w:spacing w:val="-2"/>
        </w:rPr>
        <w:t>r</w:t>
      </w:r>
      <w:r w:rsidRPr="00027995">
        <w:rPr>
          <w:rFonts w:eastAsia="Calibri" w:cstheme="minorHAnsi"/>
        </w:rPr>
        <w:t>ee</w:t>
      </w:r>
      <w:r w:rsidRPr="00027995">
        <w:rPr>
          <w:rFonts w:eastAsia="Calibri" w:cstheme="minorHAnsi"/>
          <w:spacing w:val="-4"/>
        </w:rPr>
        <w:t xml:space="preserve"> </w:t>
      </w:r>
      <w:r w:rsidRPr="00027995">
        <w:rPr>
          <w:rFonts w:eastAsia="Calibri" w:cstheme="minorHAnsi"/>
          <w:spacing w:val="-3"/>
        </w:rPr>
        <w:t>a</w:t>
      </w:r>
      <w:r w:rsidRPr="00027995">
        <w:rPr>
          <w:rFonts w:eastAsia="Calibri" w:cstheme="minorHAnsi"/>
        </w:rPr>
        <w:t>t</w:t>
      </w:r>
      <w:r w:rsidRPr="00027995">
        <w:rPr>
          <w:rFonts w:eastAsia="Calibri" w:cstheme="minorHAnsi"/>
          <w:spacing w:val="-6"/>
        </w:rPr>
        <w:t xml:space="preserve"> Ivy Tech Community College </w:t>
      </w:r>
      <w:r w:rsidRPr="00027995">
        <w:rPr>
          <w:rFonts w:eastAsia="Calibri" w:cstheme="minorHAnsi"/>
        </w:rPr>
        <w:t>and</w:t>
      </w:r>
      <w:r w:rsidRPr="00027995">
        <w:rPr>
          <w:rFonts w:eastAsia="Calibri" w:cstheme="minorHAnsi"/>
          <w:spacing w:val="-5"/>
        </w:rPr>
        <w:t xml:space="preserve"> </w:t>
      </w:r>
      <w:r w:rsidRPr="00027995">
        <w:rPr>
          <w:rFonts w:eastAsia="Calibri" w:cstheme="minorHAnsi"/>
        </w:rPr>
        <w:t>le</w:t>
      </w:r>
      <w:r w:rsidRPr="00027995">
        <w:rPr>
          <w:rFonts w:eastAsia="Calibri" w:cstheme="minorHAnsi"/>
          <w:spacing w:val="-2"/>
        </w:rPr>
        <w:t>a</w:t>
      </w:r>
      <w:r w:rsidRPr="00027995">
        <w:rPr>
          <w:rFonts w:eastAsia="Calibri" w:cstheme="minorHAnsi"/>
        </w:rPr>
        <w:t>ds</w:t>
      </w:r>
      <w:r w:rsidRPr="00027995">
        <w:rPr>
          <w:rFonts w:eastAsia="Calibri" w:cstheme="minorHAnsi"/>
          <w:spacing w:val="-7"/>
        </w:rPr>
        <w:t xml:space="preserve"> </w:t>
      </w:r>
      <w:r w:rsidRPr="00027995">
        <w:rPr>
          <w:rFonts w:eastAsia="Calibri" w:cstheme="minorHAnsi"/>
        </w:rPr>
        <w:t>to the</w:t>
      </w:r>
      <w:r w:rsidRPr="00027995">
        <w:rPr>
          <w:rFonts w:eastAsia="Calibri" w:cstheme="minorHAnsi"/>
          <w:spacing w:val="-5"/>
        </w:rPr>
        <w:t xml:space="preserve"> </w:t>
      </w:r>
      <w:r w:rsidRPr="00027995">
        <w:rPr>
          <w:rFonts w:eastAsia="Calibri" w:cstheme="minorHAnsi"/>
          <w:b/>
          <w:bCs/>
          <w:u w:val="thick" w:color="000000"/>
        </w:rPr>
        <w:t>B</w:t>
      </w:r>
      <w:r w:rsidRPr="00027995">
        <w:rPr>
          <w:rFonts w:eastAsia="Calibri" w:cstheme="minorHAnsi"/>
          <w:b/>
          <w:bCs/>
          <w:spacing w:val="-1"/>
          <w:u w:val="thick" w:color="000000"/>
        </w:rPr>
        <w:t>a</w:t>
      </w:r>
      <w:r w:rsidRPr="00027995">
        <w:rPr>
          <w:rFonts w:eastAsia="Calibri" w:cstheme="minorHAnsi"/>
          <w:b/>
          <w:bCs/>
          <w:u w:val="thick" w:color="000000"/>
        </w:rPr>
        <w:t>ch</w:t>
      </w:r>
      <w:r w:rsidRPr="00027995">
        <w:rPr>
          <w:rFonts w:eastAsia="Calibri" w:cstheme="minorHAnsi"/>
          <w:b/>
          <w:bCs/>
          <w:spacing w:val="-1"/>
          <w:u w:val="thick" w:color="000000"/>
        </w:rPr>
        <w:t>e</w:t>
      </w:r>
      <w:r w:rsidRPr="00027995">
        <w:rPr>
          <w:rFonts w:eastAsia="Calibri" w:cstheme="minorHAnsi"/>
          <w:b/>
          <w:bCs/>
          <w:u w:val="thick" w:color="000000"/>
        </w:rPr>
        <w:t>lor</w:t>
      </w:r>
      <w:r w:rsidRPr="00027995">
        <w:rPr>
          <w:rFonts w:eastAsia="Calibri" w:cstheme="minorHAnsi"/>
          <w:b/>
          <w:bCs/>
          <w:spacing w:val="-5"/>
          <w:u w:val="thick" w:color="000000"/>
        </w:rPr>
        <w:t xml:space="preserve"> </w:t>
      </w:r>
      <w:r w:rsidRPr="00027995">
        <w:rPr>
          <w:rFonts w:eastAsia="Calibri" w:cstheme="minorHAnsi"/>
          <w:b/>
          <w:bCs/>
          <w:u w:val="thick" w:color="000000"/>
        </w:rPr>
        <w:t>of</w:t>
      </w:r>
      <w:r w:rsidR="00647A7C" w:rsidRPr="00027995">
        <w:rPr>
          <w:rFonts w:eastAsia="Calibri" w:cstheme="minorHAnsi"/>
          <w:b/>
          <w:bCs/>
          <w:spacing w:val="-4"/>
          <w:u w:val="thick" w:color="000000"/>
        </w:rPr>
        <w:t xml:space="preserve"> Arts in Journalism</w:t>
      </w:r>
      <w:r w:rsidRPr="00027995">
        <w:rPr>
          <w:rFonts w:eastAsia="Calibri" w:cstheme="minorHAnsi"/>
          <w:b/>
          <w:bCs/>
          <w:spacing w:val="-4"/>
          <w:u w:val="thick" w:color="000000"/>
        </w:rPr>
        <w:t xml:space="preserve"> </w:t>
      </w:r>
      <w:r w:rsidRPr="00027995">
        <w:rPr>
          <w:rFonts w:eastAsia="Calibri" w:cstheme="minorHAnsi"/>
          <w:spacing w:val="-2"/>
        </w:rPr>
        <w:t>d</w:t>
      </w:r>
      <w:r w:rsidRPr="00027995">
        <w:rPr>
          <w:rFonts w:eastAsia="Calibri" w:cstheme="minorHAnsi"/>
        </w:rPr>
        <w:t>egr</w:t>
      </w:r>
      <w:r w:rsidRPr="00027995">
        <w:rPr>
          <w:rFonts w:eastAsia="Calibri" w:cstheme="minorHAnsi"/>
          <w:spacing w:val="1"/>
        </w:rPr>
        <w:t>e</w:t>
      </w:r>
      <w:r w:rsidRPr="00027995">
        <w:rPr>
          <w:rFonts w:eastAsia="Calibri" w:cstheme="minorHAnsi"/>
        </w:rPr>
        <w:t>e</w:t>
      </w:r>
      <w:r w:rsidRPr="00027995">
        <w:rPr>
          <w:rFonts w:eastAsia="Calibri" w:cstheme="minorHAnsi"/>
          <w:spacing w:val="-3"/>
        </w:rPr>
        <w:t xml:space="preserve"> a</w:t>
      </w:r>
      <w:r w:rsidRPr="00027995">
        <w:rPr>
          <w:rFonts w:eastAsia="Calibri" w:cstheme="minorHAnsi"/>
        </w:rPr>
        <w:t>t</w:t>
      </w:r>
      <w:r w:rsidRPr="00027995">
        <w:rPr>
          <w:rFonts w:eastAsia="Calibri" w:cstheme="minorHAnsi"/>
          <w:spacing w:val="-5"/>
        </w:rPr>
        <w:t xml:space="preserve"> </w:t>
      </w:r>
      <w:r w:rsidRPr="00027995">
        <w:rPr>
          <w:rFonts w:eastAsia="Calibri" w:cstheme="minorHAnsi"/>
        </w:rPr>
        <w:t>No</w:t>
      </w:r>
      <w:r w:rsidRPr="00027995">
        <w:rPr>
          <w:rFonts w:eastAsia="Calibri" w:cstheme="minorHAnsi"/>
          <w:spacing w:val="-3"/>
        </w:rPr>
        <w:t>r</w:t>
      </w:r>
      <w:r w:rsidRPr="00027995">
        <w:rPr>
          <w:rFonts w:eastAsia="Calibri" w:cstheme="minorHAnsi"/>
        </w:rPr>
        <w:t>the</w:t>
      </w:r>
      <w:r w:rsidRPr="00027995">
        <w:rPr>
          <w:rFonts w:eastAsia="Calibri" w:cstheme="minorHAnsi"/>
          <w:spacing w:val="-2"/>
        </w:rPr>
        <w:t>r</w:t>
      </w:r>
      <w:r w:rsidRPr="00027995">
        <w:rPr>
          <w:rFonts w:eastAsia="Calibri" w:cstheme="minorHAnsi"/>
        </w:rPr>
        <w:t>n Ke</w:t>
      </w:r>
      <w:r w:rsidRPr="00027995">
        <w:rPr>
          <w:rFonts w:eastAsia="Calibri" w:cstheme="minorHAnsi"/>
          <w:spacing w:val="1"/>
        </w:rPr>
        <w:t>n</w:t>
      </w:r>
      <w:r w:rsidRPr="00027995">
        <w:rPr>
          <w:rFonts w:eastAsia="Calibri" w:cstheme="minorHAnsi"/>
          <w:spacing w:val="-2"/>
        </w:rPr>
        <w:t>t</w:t>
      </w:r>
      <w:r w:rsidRPr="00027995">
        <w:rPr>
          <w:rFonts w:eastAsia="Calibri" w:cstheme="minorHAnsi"/>
        </w:rPr>
        <w:t>u</w:t>
      </w:r>
      <w:r w:rsidRPr="00027995">
        <w:rPr>
          <w:rFonts w:eastAsia="Calibri" w:cstheme="minorHAnsi"/>
          <w:spacing w:val="-1"/>
        </w:rPr>
        <w:t>c</w:t>
      </w:r>
      <w:r w:rsidRPr="00027995">
        <w:rPr>
          <w:rFonts w:eastAsia="Calibri" w:cstheme="minorHAnsi"/>
          <w:spacing w:val="-2"/>
        </w:rPr>
        <w:t>k</w:t>
      </w:r>
      <w:r w:rsidRPr="00027995">
        <w:rPr>
          <w:rFonts w:eastAsia="Calibri" w:cstheme="minorHAnsi"/>
        </w:rPr>
        <w:t>y</w:t>
      </w:r>
      <w:r w:rsidRPr="00027995">
        <w:rPr>
          <w:rFonts w:eastAsia="Calibri" w:cstheme="minorHAnsi"/>
          <w:spacing w:val="-17"/>
        </w:rPr>
        <w:t xml:space="preserve"> </w:t>
      </w:r>
      <w:r w:rsidRPr="00027995">
        <w:rPr>
          <w:rFonts w:eastAsia="Calibri" w:cstheme="minorHAnsi"/>
        </w:rPr>
        <w:t>Universi</w:t>
      </w:r>
      <w:r w:rsidRPr="00027995">
        <w:rPr>
          <w:rFonts w:eastAsia="Calibri" w:cstheme="minorHAnsi"/>
          <w:spacing w:val="1"/>
        </w:rPr>
        <w:t>t</w:t>
      </w:r>
      <w:r w:rsidRPr="00027995">
        <w:rPr>
          <w:rFonts w:eastAsia="Calibri" w:cstheme="minorHAnsi"/>
        </w:rPr>
        <w:t>y.</w:t>
      </w:r>
    </w:p>
    <w:p w:rsidR="00DF24F1" w:rsidRPr="00027995" w:rsidRDefault="00DF24F1" w:rsidP="008916FC">
      <w:pPr>
        <w:spacing w:after="0"/>
        <w:rPr>
          <w:rFonts w:cstheme="minorHAnsi"/>
        </w:rPr>
      </w:pPr>
    </w:p>
    <w:p w:rsidR="008916FC" w:rsidRPr="00027995" w:rsidRDefault="008916FC" w:rsidP="008916FC">
      <w:pPr>
        <w:pStyle w:val="Heading2"/>
        <w:rPr>
          <w:rFonts w:asciiTheme="minorHAnsi" w:hAnsiTheme="minorHAnsi" w:cstheme="minorHAnsi"/>
          <w:szCs w:val="24"/>
        </w:rPr>
      </w:pPr>
      <w:r w:rsidRPr="00027995">
        <w:rPr>
          <w:rFonts w:asciiTheme="minorHAnsi" w:hAnsiTheme="minorHAnsi" w:cstheme="minorHAnsi"/>
          <w:szCs w:val="24"/>
        </w:rPr>
        <w:t>Applying to the IvyTech2NKU Program</w:t>
      </w:r>
    </w:p>
    <w:p w:rsidR="008916FC" w:rsidRPr="00027995" w:rsidRDefault="008916FC" w:rsidP="008916FC">
      <w:pPr>
        <w:spacing w:after="0"/>
        <w:rPr>
          <w:rFonts w:cstheme="minorHAnsi"/>
        </w:rPr>
      </w:pPr>
      <w:r w:rsidRPr="00027995">
        <w:rPr>
          <w:rFonts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8916FC" w:rsidRPr="00027995" w:rsidRDefault="008916FC" w:rsidP="008916FC">
      <w:pPr>
        <w:spacing w:after="0"/>
        <w:rPr>
          <w:rFonts w:cstheme="minorHAnsi"/>
        </w:rPr>
      </w:pPr>
    </w:p>
    <w:p w:rsidR="00DF24F1" w:rsidRPr="00027995" w:rsidRDefault="00DF24F1" w:rsidP="008916FC">
      <w:pPr>
        <w:pStyle w:val="Heading2"/>
        <w:spacing w:before="0"/>
        <w:rPr>
          <w:rFonts w:asciiTheme="minorHAnsi" w:hAnsiTheme="minorHAnsi" w:cstheme="minorHAnsi"/>
          <w:szCs w:val="24"/>
        </w:rPr>
      </w:pPr>
      <w:r w:rsidRPr="00027995">
        <w:rPr>
          <w:rFonts w:asciiTheme="minorHAnsi" w:hAnsiTheme="minorHAnsi" w:cstheme="minorHAnsi"/>
          <w:szCs w:val="24"/>
        </w:rPr>
        <w:t>Degree Requirements for Ivy Tech</w:t>
      </w:r>
    </w:p>
    <w:p w:rsidR="00DF24F1" w:rsidRPr="00027995" w:rsidRDefault="00DF24F1" w:rsidP="008916FC">
      <w:pPr>
        <w:spacing w:after="0"/>
        <w:rPr>
          <w:rFonts w:cstheme="minorHAnsi"/>
        </w:rPr>
      </w:pPr>
      <w:r w:rsidRPr="00027995">
        <w:rPr>
          <w:rFonts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DF24F1" w:rsidRPr="00027995" w:rsidRDefault="00DF24F1" w:rsidP="008916FC">
      <w:pPr>
        <w:spacing w:after="0"/>
        <w:rPr>
          <w:rFonts w:cstheme="minorHAnsi"/>
        </w:rPr>
      </w:pPr>
    </w:p>
    <w:p w:rsidR="00DF24F1" w:rsidRPr="00027995" w:rsidRDefault="00DF24F1" w:rsidP="008916FC">
      <w:pPr>
        <w:pStyle w:val="Heading2"/>
        <w:spacing w:before="0"/>
        <w:rPr>
          <w:rFonts w:asciiTheme="minorHAnsi" w:hAnsiTheme="minorHAnsi" w:cstheme="minorHAnsi"/>
          <w:szCs w:val="24"/>
        </w:rPr>
      </w:pPr>
      <w:r w:rsidRPr="00027995">
        <w:rPr>
          <w:rFonts w:asciiTheme="minorHAnsi" w:hAnsiTheme="minorHAnsi" w:cstheme="minorHAnsi"/>
          <w:szCs w:val="24"/>
        </w:rPr>
        <w:t>Admission Requirements for NKU</w:t>
      </w:r>
    </w:p>
    <w:p w:rsidR="00DF24F1" w:rsidRPr="00027995" w:rsidRDefault="00DF24F1" w:rsidP="00A44A9B">
      <w:pPr>
        <w:spacing w:after="0"/>
        <w:ind w:right="803"/>
        <w:rPr>
          <w:rFonts w:cstheme="minorHAnsi"/>
        </w:rPr>
      </w:pPr>
      <w:r w:rsidRPr="00027995">
        <w:rPr>
          <w:rFonts w:cstheme="minorHAnsi"/>
        </w:rPr>
        <w:t xml:space="preserve">Students completing an associate degree with a cumulative GPA of 2.0 or higher will be accepted into NKU. </w:t>
      </w:r>
    </w:p>
    <w:p w:rsidR="00DF24F1" w:rsidRPr="00027995" w:rsidRDefault="00DF24F1" w:rsidP="008916FC">
      <w:pPr>
        <w:spacing w:after="0"/>
        <w:rPr>
          <w:rFonts w:cstheme="minorHAnsi"/>
        </w:rPr>
      </w:pPr>
    </w:p>
    <w:p w:rsidR="00DF24F1" w:rsidRPr="00027995" w:rsidRDefault="00DF24F1" w:rsidP="008916FC">
      <w:pPr>
        <w:pStyle w:val="Heading2"/>
        <w:spacing w:before="0"/>
        <w:rPr>
          <w:rFonts w:asciiTheme="minorHAnsi" w:hAnsiTheme="minorHAnsi" w:cstheme="minorHAnsi"/>
          <w:szCs w:val="24"/>
        </w:rPr>
      </w:pPr>
      <w:r w:rsidRPr="00027995">
        <w:rPr>
          <w:rFonts w:asciiTheme="minorHAnsi" w:hAnsiTheme="minorHAnsi" w:cstheme="minorHAnsi"/>
          <w:szCs w:val="24"/>
        </w:rPr>
        <w:t>Degree Requirements for NKU</w:t>
      </w:r>
    </w:p>
    <w:p w:rsidR="00DF24F1" w:rsidRPr="00027995" w:rsidRDefault="00DF24F1" w:rsidP="008916FC">
      <w:pPr>
        <w:spacing w:after="0"/>
        <w:rPr>
          <w:rFonts w:cstheme="minorHAnsi"/>
        </w:rPr>
      </w:pPr>
      <w:r w:rsidRPr="00027995">
        <w:rPr>
          <w:rFonts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w:t>
      </w:r>
      <w:r w:rsidRPr="00027995">
        <w:rPr>
          <w:rFonts w:cstheme="minorHAnsi"/>
        </w:rPr>
        <w:lastRenderedPageBreak/>
        <w:t xml:space="preserve">of 2.0 and meet all requirements for the major. In some cases, students must complete a focus or minor as indicated on the pathway. </w:t>
      </w:r>
    </w:p>
    <w:p w:rsidR="006127CF" w:rsidRPr="00027995" w:rsidRDefault="006127CF" w:rsidP="006127CF">
      <w:pPr>
        <w:jc w:val="center"/>
        <w:rPr>
          <w:rFonts w:cstheme="minorHAnsi"/>
          <w:b/>
        </w:rPr>
        <w:sectPr w:rsidR="006127CF" w:rsidRPr="00027995">
          <w:pgSz w:w="12240" w:h="15840"/>
          <w:pgMar w:top="1440" w:right="1440" w:bottom="1440" w:left="1440" w:header="720" w:footer="720" w:gutter="0"/>
          <w:cols w:space="720"/>
          <w:docGrid w:linePitch="360"/>
        </w:sectPr>
      </w:pPr>
    </w:p>
    <w:p w:rsidR="001C5007" w:rsidRPr="00027995" w:rsidRDefault="001C5007" w:rsidP="00547117">
      <w:pPr>
        <w:pStyle w:val="Heading3"/>
        <w:rPr>
          <w:rFonts w:asciiTheme="minorHAnsi" w:hAnsiTheme="minorHAnsi" w:cstheme="minorHAnsi"/>
        </w:rPr>
      </w:pPr>
      <w:r w:rsidRPr="00027995">
        <w:rPr>
          <w:rFonts w:asciiTheme="minorHAnsi" w:hAnsiTheme="minorHAnsi" w:cstheme="minorHAnsi"/>
        </w:rPr>
        <w:lastRenderedPageBreak/>
        <w:t>Ivy Tech Community College of Indiana</w:t>
      </w:r>
    </w:p>
    <w:p w:rsidR="00C41511" w:rsidRPr="00027995" w:rsidRDefault="00C41511" w:rsidP="00C41511">
      <w:pPr>
        <w:spacing w:after="0"/>
        <w:jc w:val="center"/>
        <w:rPr>
          <w:rFonts w:cstheme="minorHAnsi"/>
          <w:b/>
        </w:rPr>
      </w:pPr>
    </w:p>
    <w:p w:rsidR="00C41511" w:rsidRPr="00027995" w:rsidRDefault="00C41511" w:rsidP="00C41511">
      <w:pPr>
        <w:spacing w:after="0"/>
        <w:rPr>
          <w:rFonts w:cstheme="minorHAnsi"/>
        </w:rPr>
      </w:pPr>
      <w:r w:rsidRPr="00027995">
        <w:rPr>
          <w:rFonts w:cstheme="minorHAnsi"/>
        </w:rPr>
        <w:t xml:space="preserve">Students must complete the following courses for an Associate of Science in </w:t>
      </w:r>
      <w:r w:rsidR="00A44A9B" w:rsidRPr="00027995">
        <w:rPr>
          <w:rFonts w:cstheme="minorHAnsi"/>
        </w:rPr>
        <w:t>Liberal Arts</w:t>
      </w:r>
      <w:r w:rsidRPr="00027995">
        <w:rPr>
          <w:rFonts w:cstheme="minorHAnsi"/>
        </w:rPr>
        <w:t>.</w:t>
      </w:r>
    </w:p>
    <w:p w:rsidR="00C26F9A" w:rsidRPr="00027995" w:rsidRDefault="00C26F9A" w:rsidP="00C41511">
      <w:pPr>
        <w:spacing w:after="0"/>
        <w:rPr>
          <w:rFonts w:cstheme="minorHAnsi"/>
        </w:rPr>
      </w:pPr>
    </w:p>
    <w:p w:rsidR="00C26F9A" w:rsidRPr="00027995" w:rsidRDefault="00C26F9A" w:rsidP="00547117">
      <w:pPr>
        <w:pStyle w:val="Heading4"/>
        <w:rPr>
          <w:rFonts w:asciiTheme="minorHAnsi" w:hAnsiTheme="minorHAnsi" w:cstheme="minorHAnsi"/>
          <w:sz w:val="22"/>
        </w:rPr>
      </w:pPr>
      <w:r w:rsidRPr="00027995">
        <w:rPr>
          <w:rFonts w:asciiTheme="minorHAnsi" w:hAnsiTheme="minorHAnsi" w:cstheme="minorHAnsi"/>
          <w:sz w:val="22"/>
        </w:rPr>
        <w:t xml:space="preserve">Category </w:t>
      </w:r>
      <w:r w:rsidR="008916FC" w:rsidRPr="00027995">
        <w:rPr>
          <w:rFonts w:asciiTheme="minorHAnsi" w:hAnsiTheme="minorHAnsi" w:cstheme="minorHAnsi"/>
          <w:sz w:val="22"/>
        </w:rPr>
        <w:t>1</w:t>
      </w:r>
      <w:r w:rsidRPr="00027995">
        <w:rPr>
          <w:rFonts w:asciiTheme="minorHAnsi" w:hAnsiTheme="minorHAnsi" w:cstheme="minorHAnsi"/>
          <w:sz w:val="22"/>
        </w:rPr>
        <w:t>: Transfer General Education Core (TGEC) Competencies</w:t>
      </w:r>
    </w:p>
    <w:p w:rsidR="001C5007" w:rsidRPr="00027995" w:rsidRDefault="001C5007" w:rsidP="00C41511">
      <w:pPr>
        <w:spacing w:after="0"/>
        <w:jc w:val="center"/>
        <w:rPr>
          <w:rFonts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345"/>
        <w:gridCol w:w="4612"/>
        <w:gridCol w:w="892"/>
        <w:gridCol w:w="1185"/>
        <w:gridCol w:w="1316"/>
      </w:tblGrid>
      <w:tr w:rsidR="001C5007" w:rsidRPr="00027995" w:rsidTr="00A44A9B">
        <w:trPr>
          <w:tblHeader/>
        </w:trPr>
        <w:tc>
          <w:tcPr>
            <w:tcW w:w="1345" w:type="dxa"/>
            <w:shd w:val="clear" w:color="auto" w:fill="F2F2F2" w:themeFill="background1" w:themeFillShade="F2"/>
            <w:vAlign w:val="center"/>
          </w:tcPr>
          <w:p w:rsidR="001C5007" w:rsidRPr="00027995" w:rsidRDefault="001C5007" w:rsidP="00112706">
            <w:pPr>
              <w:jc w:val="center"/>
              <w:rPr>
                <w:rFonts w:asciiTheme="minorHAnsi" w:hAnsiTheme="minorHAnsi" w:cstheme="minorHAnsi"/>
                <w:b/>
                <w:sz w:val="22"/>
                <w:szCs w:val="22"/>
              </w:rPr>
            </w:pPr>
            <w:r w:rsidRPr="00027995">
              <w:rPr>
                <w:rFonts w:asciiTheme="minorHAnsi" w:hAnsiTheme="minorHAnsi" w:cstheme="minorHAnsi"/>
                <w:b/>
                <w:sz w:val="22"/>
                <w:szCs w:val="22"/>
              </w:rPr>
              <w:t>ITCC Course</w:t>
            </w:r>
          </w:p>
        </w:tc>
        <w:tc>
          <w:tcPr>
            <w:tcW w:w="4612" w:type="dxa"/>
            <w:shd w:val="clear" w:color="auto" w:fill="F2F2F2" w:themeFill="background1" w:themeFillShade="F2"/>
            <w:vAlign w:val="center"/>
          </w:tcPr>
          <w:p w:rsidR="001C5007" w:rsidRPr="00027995" w:rsidRDefault="001C5007" w:rsidP="00112706">
            <w:pPr>
              <w:jc w:val="center"/>
              <w:rPr>
                <w:rFonts w:asciiTheme="minorHAnsi" w:hAnsiTheme="minorHAnsi" w:cstheme="minorHAnsi"/>
                <w:b/>
                <w:sz w:val="22"/>
                <w:szCs w:val="22"/>
              </w:rPr>
            </w:pPr>
            <w:r w:rsidRPr="00027995">
              <w:rPr>
                <w:rFonts w:asciiTheme="minorHAnsi" w:hAnsiTheme="minorHAnsi" w:cstheme="minorHAnsi"/>
                <w:b/>
                <w:sz w:val="22"/>
                <w:szCs w:val="22"/>
              </w:rPr>
              <w:t>Course or Category</w:t>
            </w:r>
          </w:p>
        </w:tc>
        <w:tc>
          <w:tcPr>
            <w:tcW w:w="892" w:type="dxa"/>
            <w:shd w:val="clear" w:color="auto" w:fill="F2F2F2" w:themeFill="background1" w:themeFillShade="F2"/>
            <w:vAlign w:val="center"/>
          </w:tcPr>
          <w:p w:rsidR="001C5007" w:rsidRPr="00027995" w:rsidRDefault="001C5007" w:rsidP="00112706">
            <w:pPr>
              <w:jc w:val="center"/>
              <w:rPr>
                <w:rFonts w:asciiTheme="minorHAnsi" w:hAnsiTheme="minorHAnsi" w:cstheme="minorHAnsi"/>
                <w:b/>
                <w:sz w:val="22"/>
                <w:szCs w:val="22"/>
              </w:rPr>
            </w:pPr>
            <w:r w:rsidRPr="00027995">
              <w:rPr>
                <w:rFonts w:asciiTheme="minorHAnsi" w:hAnsiTheme="minorHAnsi" w:cstheme="minorHAnsi"/>
                <w:b/>
                <w:sz w:val="22"/>
                <w:szCs w:val="22"/>
              </w:rPr>
              <w:t>Credits</w:t>
            </w:r>
          </w:p>
        </w:tc>
        <w:tc>
          <w:tcPr>
            <w:tcW w:w="1185" w:type="dxa"/>
            <w:shd w:val="clear" w:color="auto" w:fill="F2F2F2" w:themeFill="background1" w:themeFillShade="F2"/>
            <w:vAlign w:val="center"/>
          </w:tcPr>
          <w:p w:rsidR="001C5007" w:rsidRPr="00027995" w:rsidRDefault="001C5007" w:rsidP="00D448C6">
            <w:pPr>
              <w:jc w:val="center"/>
              <w:rPr>
                <w:rFonts w:asciiTheme="minorHAnsi" w:hAnsiTheme="minorHAnsi" w:cstheme="minorHAnsi"/>
                <w:b/>
                <w:sz w:val="22"/>
                <w:szCs w:val="22"/>
              </w:rPr>
            </w:pPr>
            <w:r w:rsidRPr="00027995">
              <w:rPr>
                <w:rFonts w:asciiTheme="minorHAnsi" w:hAnsiTheme="minorHAnsi" w:cstheme="minorHAnsi"/>
                <w:b/>
                <w:sz w:val="22"/>
                <w:szCs w:val="22"/>
              </w:rPr>
              <w:t>NKU Course</w:t>
            </w:r>
          </w:p>
        </w:tc>
        <w:tc>
          <w:tcPr>
            <w:tcW w:w="1316" w:type="dxa"/>
            <w:shd w:val="clear" w:color="auto" w:fill="F2F2F2" w:themeFill="background1" w:themeFillShade="F2"/>
            <w:vAlign w:val="center"/>
          </w:tcPr>
          <w:p w:rsidR="001C5007" w:rsidRPr="00027995" w:rsidRDefault="00C26F9A" w:rsidP="00112706">
            <w:pPr>
              <w:rPr>
                <w:rFonts w:asciiTheme="minorHAnsi" w:hAnsiTheme="minorHAnsi" w:cstheme="minorHAnsi"/>
                <w:b/>
                <w:sz w:val="22"/>
                <w:szCs w:val="22"/>
              </w:rPr>
            </w:pPr>
            <w:r w:rsidRPr="00027995">
              <w:rPr>
                <w:rFonts w:asciiTheme="minorHAnsi" w:hAnsiTheme="minorHAnsi" w:cstheme="minorHAnsi"/>
                <w:b/>
                <w:noProof/>
                <w:sz w:val="22"/>
                <w:szCs w:val="22"/>
              </w:rPr>
              <w:t>Completed</w:t>
            </w:r>
          </w:p>
        </w:tc>
      </w:tr>
      <w:tr w:rsidR="00A44A9B" w:rsidRPr="00027995" w:rsidTr="00A44A9B">
        <w:tc>
          <w:tcPr>
            <w:tcW w:w="1345" w:type="dxa"/>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ENGL 111</w:t>
            </w:r>
          </w:p>
        </w:tc>
        <w:tc>
          <w:tcPr>
            <w:tcW w:w="4612"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English Composition</w:t>
            </w:r>
          </w:p>
        </w:tc>
        <w:tc>
          <w:tcPr>
            <w:tcW w:w="892" w:type="dxa"/>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185" w:type="dxa"/>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ENG 101</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A44A9B">
        <w:tc>
          <w:tcPr>
            <w:tcW w:w="1345" w:type="dxa"/>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COMM 101</w:t>
            </w:r>
          </w:p>
        </w:tc>
        <w:tc>
          <w:tcPr>
            <w:tcW w:w="4612"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Fundamentals of Public Speaking</w:t>
            </w:r>
          </w:p>
        </w:tc>
        <w:tc>
          <w:tcPr>
            <w:tcW w:w="892" w:type="dxa"/>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185" w:type="dxa"/>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CMST 101</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A44A9B">
        <w:tc>
          <w:tcPr>
            <w:tcW w:w="1345"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COMM 102</w:t>
            </w:r>
          </w:p>
        </w:tc>
        <w:tc>
          <w:tcPr>
            <w:tcW w:w="4612"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Introduction to Interpersonal Communication (TGEC Elective)</w:t>
            </w:r>
          </w:p>
        </w:tc>
        <w:tc>
          <w:tcPr>
            <w:tcW w:w="892" w:type="dxa"/>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185"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CMST 220</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A44A9B">
        <w:tc>
          <w:tcPr>
            <w:tcW w:w="1345" w:type="dxa"/>
            <w:shd w:val="clear" w:color="auto" w:fill="auto"/>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MATH 13X</w:t>
            </w:r>
          </w:p>
        </w:tc>
        <w:tc>
          <w:tcPr>
            <w:tcW w:w="4612" w:type="dxa"/>
            <w:shd w:val="clear" w:color="auto" w:fill="auto"/>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Finite Math or Higher TGEC Mathematics Elective</w:t>
            </w:r>
          </w:p>
        </w:tc>
        <w:tc>
          <w:tcPr>
            <w:tcW w:w="892" w:type="dxa"/>
            <w:shd w:val="clear" w:color="auto" w:fill="auto"/>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3-4</w:t>
            </w:r>
          </w:p>
        </w:tc>
        <w:tc>
          <w:tcPr>
            <w:tcW w:w="1185" w:type="dxa"/>
            <w:shd w:val="clear" w:color="auto" w:fill="auto"/>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TBD XXX</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A44A9B">
        <w:tc>
          <w:tcPr>
            <w:tcW w:w="1345" w:type="dxa"/>
            <w:shd w:val="clear" w:color="auto" w:fill="auto"/>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XXXX XXX</w:t>
            </w:r>
          </w:p>
        </w:tc>
        <w:tc>
          <w:tcPr>
            <w:tcW w:w="4612" w:type="dxa"/>
            <w:shd w:val="clear" w:color="auto" w:fill="auto"/>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Humanistic and Artistic Ways of Knowing</w:t>
            </w:r>
          </w:p>
        </w:tc>
        <w:tc>
          <w:tcPr>
            <w:tcW w:w="892" w:type="dxa"/>
            <w:shd w:val="clear" w:color="auto" w:fill="auto"/>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185" w:type="dxa"/>
            <w:shd w:val="clear" w:color="auto" w:fill="auto"/>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TBD XXX</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A44A9B">
        <w:tc>
          <w:tcPr>
            <w:tcW w:w="1345" w:type="dxa"/>
            <w:shd w:val="clear" w:color="auto" w:fill="auto"/>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XXXX XXX</w:t>
            </w:r>
          </w:p>
        </w:tc>
        <w:tc>
          <w:tcPr>
            <w:tcW w:w="4612" w:type="dxa"/>
            <w:shd w:val="clear" w:color="auto" w:fill="auto"/>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Social and Behavioral Ways of Knowing</w:t>
            </w:r>
          </w:p>
        </w:tc>
        <w:tc>
          <w:tcPr>
            <w:tcW w:w="892" w:type="dxa"/>
            <w:shd w:val="clear" w:color="auto" w:fill="auto"/>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185" w:type="dxa"/>
            <w:shd w:val="clear" w:color="auto" w:fill="auto"/>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TBD XXX</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A44A9B">
        <w:tc>
          <w:tcPr>
            <w:tcW w:w="1345" w:type="dxa"/>
            <w:shd w:val="clear" w:color="auto" w:fill="auto"/>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XXXX XXX</w:t>
            </w:r>
          </w:p>
        </w:tc>
        <w:tc>
          <w:tcPr>
            <w:tcW w:w="4612" w:type="dxa"/>
            <w:shd w:val="clear" w:color="auto" w:fill="auto"/>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 xml:space="preserve">Social and Behavioral Ways of Knowing </w:t>
            </w:r>
          </w:p>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(TGEC Elective)</w:t>
            </w:r>
          </w:p>
        </w:tc>
        <w:tc>
          <w:tcPr>
            <w:tcW w:w="892" w:type="dxa"/>
            <w:shd w:val="clear" w:color="auto" w:fill="auto"/>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185" w:type="dxa"/>
            <w:shd w:val="clear" w:color="auto" w:fill="auto"/>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TBD XXX</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A44A9B">
        <w:tc>
          <w:tcPr>
            <w:tcW w:w="1345" w:type="dxa"/>
            <w:shd w:val="clear" w:color="auto" w:fill="auto"/>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XXXX XXX</w:t>
            </w:r>
          </w:p>
        </w:tc>
        <w:tc>
          <w:tcPr>
            <w:tcW w:w="4612" w:type="dxa"/>
            <w:shd w:val="clear" w:color="auto" w:fill="auto"/>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Scientific Ways of Knowing</w:t>
            </w:r>
          </w:p>
        </w:tc>
        <w:tc>
          <w:tcPr>
            <w:tcW w:w="892" w:type="dxa"/>
            <w:shd w:val="clear" w:color="auto" w:fill="auto"/>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3-5</w:t>
            </w:r>
          </w:p>
        </w:tc>
        <w:tc>
          <w:tcPr>
            <w:tcW w:w="1185" w:type="dxa"/>
            <w:shd w:val="clear" w:color="auto" w:fill="auto"/>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TBD XXX</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A44A9B">
        <w:tc>
          <w:tcPr>
            <w:tcW w:w="1345" w:type="dxa"/>
            <w:shd w:val="clear" w:color="auto" w:fill="auto"/>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XXXX XXX</w:t>
            </w:r>
          </w:p>
        </w:tc>
        <w:tc>
          <w:tcPr>
            <w:tcW w:w="4612" w:type="dxa"/>
            <w:shd w:val="clear" w:color="auto" w:fill="auto"/>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Scientific Ways of Knowing (TGEC Elective)</w:t>
            </w:r>
          </w:p>
        </w:tc>
        <w:tc>
          <w:tcPr>
            <w:tcW w:w="892" w:type="dxa"/>
            <w:shd w:val="clear" w:color="auto" w:fill="auto"/>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3-5</w:t>
            </w:r>
          </w:p>
        </w:tc>
        <w:tc>
          <w:tcPr>
            <w:tcW w:w="1185" w:type="dxa"/>
            <w:shd w:val="clear" w:color="auto" w:fill="auto"/>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TBD XXX</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A44A9B">
        <w:tc>
          <w:tcPr>
            <w:tcW w:w="1345" w:type="dxa"/>
            <w:shd w:val="clear" w:color="auto" w:fill="auto"/>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XXXX XXX</w:t>
            </w:r>
          </w:p>
        </w:tc>
        <w:tc>
          <w:tcPr>
            <w:tcW w:w="4612" w:type="dxa"/>
            <w:shd w:val="clear" w:color="auto" w:fill="auto"/>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Transfer General Education Core (TGEC) Elective</w:t>
            </w:r>
          </w:p>
        </w:tc>
        <w:tc>
          <w:tcPr>
            <w:tcW w:w="892" w:type="dxa"/>
            <w:shd w:val="clear" w:color="auto" w:fill="auto"/>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185" w:type="dxa"/>
            <w:shd w:val="clear" w:color="auto" w:fill="auto"/>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TBD XXX</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A44A9B">
        <w:tc>
          <w:tcPr>
            <w:tcW w:w="1345" w:type="dxa"/>
          </w:tcPr>
          <w:p w:rsidR="00A44A9B" w:rsidRPr="00027995" w:rsidRDefault="00A44A9B" w:rsidP="00A44A9B">
            <w:pPr>
              <w:jc w:val="right"/>
              <w:rPr>
                <w:rFonts w:asciiTheme="minorHAnsi" w:hAnsiTheme="minorHAnsi" w:cstheme="minorHAnsi"/>
                <w:b/>
                <w:sz w:val="22"/>
                <w:szCs w:val="22"/>
              </w:rPr>
            </w:pPr>
          </w:p>
        </w:tc>
        <w:tc>
          <w:tcPr>
            <w:tcW w:w="4612" w:type="dxa"/>
          </w:tcPr>
          <w:p w:rsidR="00A44A9B" w:rsidRPr="00027995" w:rsidRDefault="00A44A9B" w:rsidP="00A44A9B">
            <w:pPr>
              <w:jc w:val="right"/>
              <w:rPr>
                <w:rFonts w:asciiTheme="minorHAnsi" w:hAnsiTheme="minorHAnsi" w:cstheme="minorHAnsi"/>
                <w:b/>
                <w:sz w:val="22"/>
                <w:szCs w:val="22"/>
              </w:rPr>
            </w:pPr>
            <w:r w:rsidRPr="00027995">
              <w:rPr>
                <w:rFonts w:asciiTheme="minorHAnsi" w:hAnsiTheme="minorHAnsi" w:cstheme="minorHAnsi"/>
                <w:b/>
                <w:sz w:val="22"/>
                <w:szCs w:val="22"/>
              </w:rPr>
              <w:t>Subtotal General Education Core</w:t>
            </w:r>
          </w:p>
        </w:tc>
        <w:tc>
          <w:tcPr>
            <w:tcW w:w="892" w:type="dxa"/>
          </w:tcPr>
          <w:p w:rsidR="00A44A9B" w:rsidRPr="00027995" w:rsidRDefault="00882F15" w:rsidP="00A44A9B">
            <w:pPr>
              <w:jc w:val="center"/>
              <w:rPr>
                <w:rFonts w:asciiTheme="minorHAnsi" w:hAnsiTheme="minorHAnsi" w:cstheme="minorHAnsi"/>
                <w:b/>
                <w:sz w:val="22"/>
                <w:szCs w:val="22"/>
              </w:rPr>
            </w:pPr>
            <w:r w:rsidRPr="00027995">
              <w:rPr>
                <w:rFonts w:asciiTheme="minorHAnsi" w:hAnsiTheme="minorHAnsi" w:cstheme="minorHAnsi"/>
                <w:b/>
                <w:sz w:val="22"/>
                <w:szCs w:val="22"/>
              </w:rPr>
              <w:t>30-35</w:t>
            </w:r>
          </w:p>
        </w:tc>
        <w:tc>
          <w:tcPr>
            <w:tcW w:w="1185" w:type="dxa"/>
          </w:tcPr>
          <w:p w:rsidR="00A44A9B" w:rsidRPr="00027995" w:rsidRDefault="00A44A9B" w:rsidP="00A44A9B">
            <w:pPr>
              <w:rPr>
                <w:rFonts w:asciiTheme="minorHAnsi" w:hAnsiTheme="minorHAnsi" w:cstheme="minorHAnsi"/>
                <w:sz w:val="22"/>
                <w:szCs w:val="22"/>
              </w:rPr>
            </w:pPr>
          </w:p>
        </w:tc>
        <w:tc>
          <w:tcPr>
            <w:tcW w:w="1316" w:type="dxa"/>
          </w:tcPr>
          <w:p w:rsidR="00A44A9B" w:rsidRPr="00027995" w:rsidRDefault="00A44A9B" w:rsidP="00A44A9B">
            <w:pPr>
              <w:rPr>
                <w:rFonts w:asciiTheme="minorHAnsi" w:hAnsiTheme="minorHAnsi" w:cstheme="minorHAnsi"/>
                <w:sz w:val="22"/>
                <w:szCs w:val="22"/>
              </w:rPr>
            </w:pPr>
          </w:p>
        </w:tc>
      </w:tr>
    </w:tbl>
    <w:p w:rsidR="001C5007" w:rsidRPr="00027995" w:rsidRDefault="001C5007" w:rsidP="001C5007">
      <w:pPr>
        <w:rPr>
          <w:rFonts w:cstheme="minorHAnsi"/>
        </w:rPr>
      </w:pPr>
      <w:r w:rsidRPr="00027995">
        <w:rPr>
          <w:rFonts w:cstheme="minorHAnsi"/>
        </w:rPr>
        <w:t>TBD XXX means to be determined</w:t>
      </w:r>
      <w:r w:rsidR="00547117" w:rsidRPr="00027995">
        <w:rPr>
          <w:rFonts w:cstheme="minorHAnsi"/>
        </w:rPr>
        <w:t xml:space="preserve"> by NKU based on the course selected at Ivy Tech</w:t>
      </w:r>
      <w:r w:rsidRPr="00027995">
        <w:rPr>
          <w:rFonts w:cstheme="minorHAnsi"/>
        </w:rPr>
        <w:t>.</w:t>
      </w:r>
    </w:p>
    <w:p w:rsidR="001C5007" w:rsidRPr="00027995" w:rsidRDefault="00C26F9A" w:rsidP="001C5007">
      <w:pPr>
        <w:rPr>
          <w:rFonts w:cstheme="minorHAnsi"/>
        </w:rPr>
      </w:pPr>
      <w:r w:rsidRPr="00027995">
        <w:rPr>
          <w:rFonts w:cstheme="minorHAnsi"/>
          <w:b/>
        </w:rPr>
        <w:t xml:space="preserve">Category </w:t>
      </w:r>
      <w:r w:rsidR="008916FC" w:rsidRPr="00027995">
        <w:rPr>
          <w:rFonts w:cstheme="minorHAnsi"/>
          <w:b/>
        </w:rPr>
        <w:t>2</w:t>
      </w:r>
      <w:r w:rsidRPr="00027995">
        <w:rPr>
          <w:rFonts w:cstheme="minorHAnsi"/>
          <w:b/>
        </w:rPr>
        <w:t xml:space="preserve">: Degree Requirements for Associate of Science in </w:t>
      </w:r>
      <w:r w:rsidR="00A44A9B" w:rsidRPr="00027995">
        <w:rPr>
          <w:rFonts w:cstheme="minorHAnsi"/>
          <w:b/>
        </w:rPr>
        <w:t>Liberal Arts</w:t>
      </w:r>
    </w:p>
    <w:tbl>
      <w:tblPr>
        <w:tblStyle w:val="TableGrid"/>
        <w:tblW w:w="0" w:type="auto"/>
        <w:tblLook w:val="04A0" w:firstRow="1" w:lastRow="0" w:firstColumn="1" w:lastColumn="0" w:noHBand="0" w:noVBand="1"/>
        <w:tblCaption w:val="Category 2: Degree Requirements for Associate of Science in Liberal Arts"/>
        <w:tblDescription w:val="Category 2: Degree Requirements for Associate of Science in Liberal Arts"/>
      </w:tblPr>
      <w:tblGrid>
        <w:gridCol w:w="1435"/>
        <w:gridCol w:w="4515"/>
        <w:gridCol w:w="892"/>
        <w:gridCol w:w="1192"/>
        <w:gridCol w:w="1316"/>
      </w:tblGrid>
      <w:tr w:rsidR="001C5007" w:rsidRPr="00027995" w:rsidTr="000A4480">
        <w:trPr>
          <w:tblHeader/>
        </w:trPr>
        <w:tc>
          <w:tcPr>
            <w:tcW w:w="1435" w:type="dxa"/>
            <w:shd w:val="clear" w:color="auto" w:fill="F2F2F2" w:themeFill="background1" w:themeFillShade="F2"/>
            <w:vAlign w:val="center"/>
          </w:tcPr>
          <w:p w:rsidR="001C5007" w:rsidRPr="00027995" w:rsidRDefault="001C5007" w:rsidP="00112706">
            <w:pPr>
              <w:jc w:val="center"/>
              <w:rPr>
                <w:rFonts w:asciiTheme="minorHAnsi" w:hAnsiTheme="minorHAnsi" w:cstheme="minorHAnsi"/>
                <w:b/>
                <w:sz w:val="22"/>
                <w:szCs w:val="22"/>
              </w:rPr>
            </w:pPr>
            <w:r w:rsidRPr="00027995">
              <w:rPr>
                <w:rFonts w:asciiTheme="minorHAnsi" w:hAnsiTheme="minorHAnsi" w:cstheme="minorHAnsi"/>
                <w:b/>
                <w:sz w:val="22"/>
                <w:szCs w:val="22"/>
              </w:rPr>
              <w:t>ITCC Course</w:t>
            </w:r>
          </w:p>
        </w:tc>
        <w:tc>
          <w:tcPr>
            <w:tcW w:w="4515" w:type="dxa"/>
            <w:shd w:val="clear" w:color="auto" w:fill="F2F2F2" w:themeFill="background1" w:themeFillShade="F2"/>
            <w:vAlign w:val="center"/>
          </w:tcPr>
          <w:p w:rsidR="001C5007" w:rsidRPr="00027995" w:rsidRDefault="001C5007" w:rsidP="00112706">
            <w:pPr>
              <w:jc w:val="center"/>
              <w:rPr>
                <w:rFonts w:asciiTheme="minorHAnsi" w:hAnsiTheme="minorHAnsi" w:cstheme="minorHAnsi"/>
                <w:b/>
                <w:sz w:val="22"/>
                <w:szCs w:val="22"/>
              </w:rPr>
            </w:pPr>
            <w:r w:rsidRPr="00027995">
              <w:rPr>
                <w:rFonts w:asciiTheme="minorHAnsi" w:hAnsiTheme="minorHAnsi" w:cstheme="minorHAnsi"/>
                <w:b/>
                <w:sz w:val="22"/>
                <w:szCs w:val="22"/>
              </w:rPr>
              <w:t>Course or Category</w:t>
            </w:r>
          </w:p>
        </w:tc>
        <w:tc>
          <w:tcPr>
            <w:tcW w:w="892" w:type="dxa"/>
            <w:shd w:val="clear" w:color="auto" w:fill="F2F2F2" w:themeFill="background1" w:themeFillShade="F2"/>
            <w:vAlign w:val="center"/>
          </w:tcPr>
          <w:p w:rsidR="001C5007" w:rsidRPr="00027995" w:rsidRDefault="001C5007" w:rsidP="00112706">
            <w:pPr>
              <w:jc w:val="center"/>
              <w:rPr>
                <w:rFonts w:asciiTheme="minorHAnsi" w:hAnsiTheme="minorHAnsi" w:cstheme="minorHAnsi"/>
                <w:b/>
                <w:sz w:val="22"/>
                <w:szCs w:val="22"/>
              </w:rPr>
            </w:pPr>
            <w:r w:rsidRPr="00027995">
              <w:rPr>
                <w:rFonts w:asciiTheme="minorHAnsi" w:hAnsiTheme="minorHAnsi" w:cstheme="minorHAnsi"/>
                <w:b/>
                <w:sz w:val="22"/>
                <w:szCs w:val="22"/>
              </w:rPr>
              <w:t>Credits</w:t>
            </w:r>
          </w:p>
        </w:tc>
        <w:tc>
          <w:tcPr>
            <w:tcW w:w="1192" w:type="dxa"/>
            <w:shd w:val="clear" w:color="auto" w:fill="F2F2F2" w:themeFill="background1" w:themeFillShade="F2"/>
            <w:vAlign w:val="center"/>
          </w:tcPr>
          <w:p w:rsidR="001C5007" w:rsidRPr="00027995" w:rsidRDefault="001C5007" w:rsidP="00112706">
            <w:pPr>
              <w:jc w:val="center"/>
              <w:rPr>
                <w:rFonts w:asciiTheme="minorHAnsi" w:hAnsiTheme="minorHAnsi" w:cstheme="minorHAnsi"/>
                <w:b/>
                <w:sz w:val="22"/>
                <w:szCs w:val="22"/>
              </w:rPr>
            </w:pPr>
            <w:r w:rsidRPr="00027995">
              <w:rPr>
                <w:rFonts w:asciiTheme="minorHAnsi" w:hAnsiTheme="minorHAnsi" w:cstheme="minorHAnsi"/>
                <w:b/>
                <w:sz w:val="22"/>
                <w:szCs w:val="22"/>
              </w:rPr>
              <w:t>NKU Course</w:t>
            </w:r>
          </w:p>
        </w:tc>
        <w:tc>
          <w:tcPr>
            <w:tcW w:w="1316" w:type="dxa"/>
            <w:shd w:val="clear" w:color="auto" w:fill="F2F2F2" w:themeFill="background1" w:themeFillShade="F2"/>
            <w:vAlign w:val="center"/>
          </w:tcPr>
          <w:p w:rsidR="001C5007" w:rsidRPr="00027995" w:rsidRDefault="00C26F9A" w:rsidP="00112706">
            <w:pPr>
              <w:jc w:val="center"/>
              <w:rPr>
                <w:rFonts w:asciiTheme="minorHAnsi" w:hAnsiTheme="minorHAnsi" w:cstheme="minorHAnsi"/>
                <w:b/>
                <w:sz w:val="22"/>
                <w:szCs w:val="22"/>
              </w:rPr>
            </w:pPr>
            <w:r w:rsidRPr="00027995">
              <w:rPr>
                <w:rFonts w:asciiTheme="minorHAnsi" w:hAnsiTheme="minorHAnsi" w:cstheme="minorHAnsi"/>
                <w:b/>
                <w:noProof/>
                <w:sz w:val="22"/>
                <w:szCs w:val="22"/>
              </w:rPr>
              <w:t>Completed</w:t>
            </w:r>
          </w:p>
        </w:tc>
      </w:tr>
      <w:tr w:rsidR="00A44A9B" w:rsidRPr="00027995" w:rsidTr="000A4480">
        <w:tc>
          <w:tcPr>
            <w:tcW w:w="1435" w:type="dxa"/>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 xml:space="preserve">IVYT 111 </w:t>
            </w:r>
          </w:p>
        </w:tc>
        <w:tc>
          <w:tcPr>
            <w:tcW w:w="4515"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Student Success in University Transfer</w:t>
            </w:r>
          </w:p>
        </w:tc>
        <w:tc>
          <w:tcPr>
            <w:tcW w:w="892" w:type="dxa"/>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1</w:t>
            </w:r>
          </w:p>
        </w:tc>
        <w:tc>
          <w:tcPr>
            <w:tcW w:w="1192" w:type="dxa"/>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UNV 100T</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0A4480">
        <w:tc>
          <w:tcPr>
            <w:tcW w:w="1435"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PHIL 102 or</w:t>
            </w:r>
          </w:p>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POLS 101 or</w:t>
            </w:r>
          </w:p>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COMM 102</w:t>
            </w:r>
          </w:p>
        </w:tc>
        <w:tc>
          <w:tcPr>
            <w:tcW w:w="4515" w:type="dxa"/>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Introduction to Ethics or</w:t>
            </w:r>
          </w:p>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Introduction to American Government and Politics or Introduction to Interpersonal Communication</w:t>
            </w:r>
          </w:p>
        </w:tc>
        <w:tc>
          <w:tcPr>
            <w:tcW w:w="892" w:type="dxa"/>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192" w:type="dxa"/>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PHI 200</w:t>
            </w:r>
          </w:p>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PSC 100</w:t>
            </w:r>
          </w:p>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CMST 220</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0A4480">
        <w:tc>
          <w:tcPr>
            <w:tcW w:w="1435"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COMM 201</w:t>
            </w:r>
          </w:p>
        </w:tc>
        <w:tc>
          <w:tcPr>
            <w:tcW w:w="4515"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Introduction to Mass Communication (Transfer Cluster)</w:t>
            </w:r>
          </w:p>
        </w:tc>
        <w:tc>
          <w:tcPr>
            <w:tcW w:w="892" w:type="dxa"/>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192"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JOU 110</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0A4480">
        <w:tc>
          <w:tcPr>
            <w:tcW w:w="1435"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COMM 202</w:t>
            </w:r>
          </w:p>
        </w:tc>
        <w:tc>
          <w:tcPr>
            <w:tcW w:w="4515"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Small Group Communication (Transfer Cluster)</w:t>
            </w:r>
          </w:p>
        </w:tc>
        <w:tc>
          <w:tcPr>
            <w:tcW w:w="892" w:type="dxa"/>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192"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CMST 230</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0A4480">
        <w:tc>
          <w:tcPr>
            <w:tcW w:w="1435"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COMM 211</w:t>
            </w:r>
          </w:p>
        </w:tc>
        <w:tc>
          <w:tcPr>
            <w:tcW w:w="4515"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Public Relations (Transfer Cluster)</w:t>
            </w:r>
          </w:p>
        </w:tc>
        <w:tc>
          <w:tcPr>
            <w:tcW w:w="892" w:type="dxa"/>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192"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PRE 375</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0A4480">
        <w:tc>
          <w:tcPr>
            <w:tcW w:w="1435" w:type="dxa"/>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ENGL 215</w:t>
            </w:r>
          </w:p>
        </w:tc>
        <w:tc>
          <w:tcPr>
            <w:tcW w:w="4515"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Rhetoric and Argument</w:t>
            </w:r>
          </w:p>
        </w:tc>
        <w:tc>
          <w:tcPr>
            <w:tcW w:w="892" w:type="dxa"/>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192" w:type="dxa"/>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ENG 102</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0A4480">
        <w:tc>
          <w:tcPr>
            <w:tcW w:w="1435" w:type="dxa"/>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LIBA 279</w:t>
            </w:r>
          </w:p>
        </w:tc>
        <w:tc>
          <w:tcPr>
            <w:tcW w:w="4515"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Liberal Arts Capstone Course</w:t>
            </w:r>
          </w:p>
        </w:tc>
        <w:tc>
          <w:tcPr>
            <w:tcW w:w="892" w:type="dxa"/>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1</w:t>
            </w:r>
          </w:p>
        </w:tc>
        <w:tc>
          <w:tcPr>
            <w:tcW w:w="1192" w:type="dxa"/>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NCS 200T</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0A4480">
        <w:tc>
          <w:tcPr>
            <w:tcW w:w="1435" w:type="dxa"/>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MATH 200</w:t>
            </w:r>
          </w:p>
        </w:tc>
        <w:tc>
          <w:tcPr>
            <w:tcW w:w="4515"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Statistics (Transfer Cluster)</w:t>
            </w:r>
          </w:p>
        </w:tc>
        <w:tc>
          <w:tcPr>
            <w:tcW w:w="892" w:type="dxa"/>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192" w:type="dxa"/>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STA 205</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0A4480">
        <w:tc>
          <w:tcPr>
            <w:tcW w:w="1435"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XXXX XXX</w:t>
            </w:r>
          </w:p>
        </w:tc>
        <w:tc>
          <w:tcPr>
            <w:tcW w:w="4515"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Mathematics, Science, Social and Behavioral Sciences Electives</w:t>
            </w:r>
          </w:p>
        </w:tc>
        <w:tc>
          <w:tcPr>
            <w:tcW w:w="892" w:type="dxa"/>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6-10</w:t>
            </w:r>
          </w:p>
        </w:tc>
        <w:tc>
          <w:tcPr>
            <w:tcW w:w="1192"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TBD XXX</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0A4480">
        <w:tc>
          <w:tcPr>
            <w:tcW w:w="1435" w:type="dxa"/>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XXXX XXX</w:t>
            </w:r>
          </w:p>
        </w:tc>
        <w:tc>
          <w:tcPr>
            <w:tcW w:w="4515" w:type="dxa"/>
            <w:vAlign w:val="center"/>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Transfer Cluster Elective</w:t>
            </w:r>
          </w:p>
        </w:tc>
        <w:tc>
          <w:tcPr>
            <w:tcW w:w="892" w:type="dxa"/>
            <w:vAlign w:val="center"/>
          </w:tcPr>
          <w:p w:rsidR="00A44A9B" w:rsidRPr="00027995" w:rsidRDefault="00A44A9B" w:rsidP="00A44A9B">
            <w:pPr>
              <w:jc w:val="center"/>
              <w:rPr>
                <w:rFonts w:asciiTheme="minorHAnsi" w:hAnsiTheme="minorHAnsi" w:cstheme="minorHAnsi"/>
                <w:sz w:val="22"/>
                <w:szCs w:val="22"/>
              </w:rPr>
            </w:pPr>
            <w:r w:rsidRPr="00027995">
              <w:rPr>
                <w:rFonts w:asciiTheme="minorHAnsi" w:hAnsiTheme="minorHAnsi" w:cstheme="minorHAnsi"/>
                <w:sz w:val="22"/>
                <w:szCs w:val="22"/>
              </w:rPr>
              <w:t>4</w:t>
            </w:r>
          </w:p>
        </w:tc>
        <w:tc>
          <w:tcPr>
            <w:tcW w:w="1192" w:type="dxa"/>
          </w:tcPr>
          <w:p w:rsidR="00A44A9B" w:rsidRPr="00027995" w:rsidRDefault="00A44A9B" w:rsidP="00A44A9B">
            <w:pPr>
              <w:rPr>
                <w:rFonts w:asciiTheme="minorHAnsi" w:hAnsiTheme="minorHAnsi" w:cstheme="minorHAnsi"/>
                <w:sz w:val="22"/>
                <w:szCs w:val="22"/>
              </w:rPr>
            </w:pPr>
            <w:r w:rsidRPr="00027995">
              <w:rPr>
                <w:rFonts w:asciiTheme="minorHAnsi" w:hAnsiTheme="minorHAnsi" w:cstheme="minorHAnsi"/>
                <w:sz w:val="22"/>
                <w:szCs w:val="22"/>
              </w:rPr>
              <w:t>TBD XXX</w:t>
            </w: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0A4480">
        <w:tc>
          <w:tcPr>
            <w:tcW w:w="1435" w:type="dxa"/>
          </w:tcPr>
          <w:p w:rsidR="00A44A9B" w:rsidRPr="00027995" w:rsidRDefault="00A44A9B" w:rsidP="00A44A9B">
            <w:pPr>
              <w:jc w:val="right"/>
              <w:rPr>
                <w:rFonts w:asciiTheme="minorHAnsi" w:hAnsiTheme="minorHAnsi" w:cstheme="minorHAnsi"/>
                <w:b/>
                <w:sz w:val="22"/>
                <w:szCs w:val="22"/>
              </w:rPr>
            </w:pPr>
          </w:p>
        </w:tc>
        <w:tc>
          <w:tcPr>
            <w:tcW w:w="4515" w:type="dxa"/>
          </w:tcPr>
          <w:p w:rsidR="00A44A9B" w:rsidRPr="00027995" w:rsidRDefault="00A44A9B" w:rsidP="00A44A9B">
            <w:pPr>
              <w:jc w:val="right"/>
              <w:rPr>
                <w:rFonts w:asciiTheme="minorHAnsi" w:hAnsiTheme="minorHAnsi" w:cstheme="minorHAnsi"/>
                <w:b/>
                <w:sz w:val="22"/>
                <w:szCs w:val="22"/>
              </w:rPr>
            </w:pPr>
            <w:r w:rsidRPr="00027995">
              <w:rPr>
                <w:rFonts w:asciiTheme="minorHAnsi" w:hAnsiTheme="minorHAnsi" w:cstheme="minorHAnsi"/>
                <w:b/>
                <w:sz w:val="22"/>
                <w:szCs w:val="22"/>
              </w:rPr>
              <w:t>Subtotal Category II Courses</w:t>
            </w:r>
          </w:p>
        </w:tc>
        <w:tc>
          <w:tcPr>
            <w:tcW w:w="892" w:type="dxa"/>
            <w:vAlign w:val="center"/>
          </w:tcPr>
          <w:p w:rsidR="00A44A9B" w:rsidRPr="00027995" w:rsidRDefault="00A44A9B" w:rsidP="00A44A9B">
            <w:pPr>
              <w:jc w:val="center"/>
              <w:rPr>
                <w:rFonts w:asciiTheme="minorHAnsi" w:hAnsiTheme="minorHAnsi" w:cstheme="minorHAnsi"/>
                <w:b/>
                <w:sz w:val="22"/>
                <w:szCs w:val="22"/>
              </w:rPr>
            </w:pPr>
            <w:r w:rsidRPr="00027995">
              <w:rPr>
                <w:rFonts w:asciiTheme="minorHAnsi" w:hAnsiTheme="minorHAnsi" w:cstheme="minorHAnsi"/>
                <w:b/>
                <w:sz w:val="22"/>
                <w:szCs w:val="22"/>
              </w:rPr>
              <w:t>30</w:t>
            </w:r>
          </w:p>
        </w:tc>
        <w:tc>
          <w:tcPr>
            <w:tcW w:w="1192" w:type="dxa"/>
            <w:vAlign w:val="center"/>
          </w:tcPr>
          <w:p w:rsidR="00A44A9B" w:rsidRPr="00027995" w:rsidRDefault="00A44A9B" w:rsidP="00A44A9B">
            <w:pPr>
              <w:rPr>
                <w:rFonts w:asciiTheme="minorHAnsi" w:hAnsiTheme="minorHAnsi" w:cstheme="minorHAnsi"/>
                <w:sz w:val="22"/>
                <w:szCs w:val="22"/>
              </w:rPr>
            </w:pPr>
          </w:p>
        </w:tc>
        <w:tc>
          <w:tcPr>
            <w:tcW w:w="1316" w:type="dxa"/>
          </w:tcPr>
          <w:p w:rsidR="00A44A9B" w:rsidRPr="00027995" w:rsidRDefault="00A44A9B" w:rsidP="00A44A9B">
            <w:pPr>
              <w:rPr>
                <w:rFonts w:asciiTheme="minorHAnsi" w:hAnsiTheme="minorHAnsi" w:cstheme="minorHAnsi"/>
                <w:sz w:val="22"/>
                <w:szCs w:val="22"/>
              </w:rPr>
            </w:pPr>
          </w:p>
        </w:tc>
      </w:tr>
      <w:tr w:rsidR="00A44A9B" w:rsidRPr="00027995" w:rsidTr="000A4480">
        <w:tc>
          <w:tcPr>
            <w:tcW w:w="1435" w:type="dxa"/>
            <w:vAlign w:val="center"/>
          </w:tcPr>
          <w:p w:rsidR="00A44A9B" w:rsidRPr="00027995" w:rsidRDefault="00A44A9B" w:rsidP="00A44A9B">
            <w:pPr>
              <w:jc w:val="right"/>
              <w:rPr>
                <w:rFonts w:asciiTheme="minorHAnsi" w:hAnsiTheme="minorHAnsi" w:cstheme="minorHAnsi"/>
                <w:b/>
                <w:sz w:val="22"/>
                <w:szCs w:val="22"/>
              </w:rPr>
            </w:pPr>
          </w:p>
        </w:tc>
        <w:tc>
          <w:tcPr>
            <w:tcW w:w="4515" w:type="dxa"/>
            <w:vAlign w:val="center"/>
          </w:tcPr>
          <w:p w:rsidR="00A44A9B" w:rsidRPr="00027995" w:rsidRDefault="00A44A9B" w:rsidP="00A44A9B">
            <w:pPr>
              <w:jc w:val="right"/>
              <w:rPr>
                <w:rFonts w:asciiTheme="minorHAnsi" w:hAnsiTheme="minorHAnsi" w:cstheme="minorHAnsi"/>
                <w:b/>
                <w:sz w:val="22"/>
                <w:szCs w:val="22"/>
              </w:rPr>
            </w:pPr>
            <w:r w:rsidRPr="00027995">
              <w:rPr>
                <w:rFonts w:asciiTheme="minorHAnsi" w:hAnsiTheme="minorHAnsi" w:cstheme="minorHAnsi"/>
                <w:b/>
                <w:sz w:val="22"/>
                <w:szCs w:val="22"/>
              </w:rPr>
              <w:t>Total Associate Degree Credit Hours</w:t>
            </w:r>
          </w:p>
        </w:tc>
        <w:tc>
          <w:tcPr>
            <w:tcW w:w="892" w:type="dxa"/>
            <w:vAlign w:val="center"/>
          </w:tcPr>
          <w:p w:rsidR="00A44A9B" w:rsidRPr="00027995" w:rsidRDefault="00A44A9B" w:rsidP="00A44A9B">
            <w:pPr>
              <w:jc w:val="center"/>
              <w:rPr>
                <w:rFonts w:asciiTheme="minorHAnsi" w:hAnsiTheme="minorHAnsi" w:cstheme="minorHAnsi"/>
                <w:b/>
                <w:sz w:val="22"/>
                <w:szCs w:val="22"/>
              </w:rPr>
            </w:pPr>
            <w:r w:rsidRPr="00027995">
              <w:rPr>
                <w:rFonts w:asciiTheme="minorHAnsi" w:hAnsiTheme="minorHAnsi" w:cstheme="minorHAnsi"/>
                <w:b/>
                <w:sz w:val="22"/>
                <w:szCs w:val="22"/>
              </w:rPr>
              <w:t>60-62</w:t>
            </w:r>
          </w:p>
        </w:tc>
        <w:tc>
          <w:tcPr>
            <w:tcW w:w="1192" w:type="dxa"/>
          </w:tcPr>
          <w:p w:rsidR="00A44A9B" w:rsidRPr="00027995" w:rsidRDefault="00A44A9B" w:rsidP="00A44A9B">
            <w:pPr>
              <w:rPr>
                <w:rFonts w:asciiTheme="minorHAnsi" w:hAnsiTheme="minorHAnsi" w:cstheme="minorHAnsi"/>
                <w:sz w:val="22"/>
                <w:szCs w:val="22"/>
              </w:rPr>
            </w:pPr>
          </w:p>
        </w:tc>
        <w:tc>
          <w:tcPr>
            <w:tcW w:w="1316" w:type="dxa"/>
          </w:tcPr>
          <w:p w:rsidR="00A44A9B" w:rsidRPr="00027995" w:rsidRDefault="00A44A9B" w:rsidP="00A44A9B">
            <w:pPr>
              <w:rPr>
                <w:rFonts w:asciiTheme="minorHAnsi" w:hAnsiTheme="minorHAnsi" w:cstheme="minorHAnsi"/>
                <w:sz w:val="22"/>
                <w:szCs w:val="22"/>
              </w:rPr>
            </w:pPr>
          </w:p>
        </w:tc>
      </w:tr>
    </w:tbl>
    <w:p w:rsidR="00547117" w:rsidRPr="00027995" w:rsidRDefault="000A4480">
      <w:pPr>
        <w:rPr>
          <w:rFonts w:cstheme="minorHAnsi"/>
        </w:rPr>
      </w:pPr>
      <w:r w:rsidRPr="00027995">
        <w:rPr>
          <w:rFonts w:cstheme="minorHAnsi"/>
        </w:rPr>
        <w:t>Students who have completed ENGL 112 at ITCC will be given credit for ENG 102 at NKU.</w:t>
      </w:r>
      <w:r w:rsidR="00547117" w:rsidRPr="00027995">
        <w:rPr>
          <w:rFonts w:cstheme="minorHAnsi"/>
        </w:rPr>
        <w:br w:type="page"/>
      </w:r>
    </w:p>
    <w:p w:rsidR="001C5007" w:rsidRPr="00027995" w:rsidRDefault="001C5007" w:rsidP="00547117">
      <w:pPr>
        <w:pStyle w:val="Heading3"/>
        <w:rPr>
          <w:rFonts w:asciiTheme="minorHAnsi" w:hAnsiTheme="minorHAnsi" w:cstheme="minorHAnsi"/>
        </w:rPr>
      </w:pPr>
      <w:r w:rsidRPr="00027995">
        <w:rPr>
          <w:rFonts w:asciiTheme="minorHAnsi" w:hAnsiTheme="minorHAnsi" w:cstheme="minorHAnsi"/>
        </w:rPr>
        <w:lastRenderedPageBreak/>
        <w:t>Northern Kentucky University</w:t>
      </w:r>
    </w:p>
    <w:p w:rsidR="00C41511" w:rsidRPr="00027995" w:rsidRDefault="00C41511" w:rsidP="00C41511">
      <w:pPr>
        <w:spacing w:after="0"/>
        <w:jc w:val="center"/>
        <w:rPr>
          <w:rFonts w:cstheme="minorHAnsi"/>
          <w:b/>
        </w:rPr>
      </w:pPr>
    </w:p>
    <w:p w:rsidR="001C5007" w:rsidRPr="00027995" w:rsidRDefault="001C5007" w:rsidP="00C41511">
      <w:pPr>
        <w:spacing w:after="0"/>
        <w:rPr>
          <w:rFonts w:cstheme="minorHAnsi"/>
        </w:rPr>
      </w:pPr>
      <w:r w:rsidRPr="00027995">
        <w:rPr>
          <w:rFonts w:cstheme="minorHAnsi"/>
        </w:rPr>
        <w:t xml:space="preserve">Students must complete the following courses for </w:t>
      </w:r>
      <w:r w:rsidR="00C41511" w:rsidRPr="00027995">
        <w:rPr>
          <w:rFonts w:cstheme="minorHAnsi"/>
        </w:rPr>
        <w:t>the</w:t>
      </w:r>
      <w:r w:rsidRPr="00027995">
        <w:rPr>
          <w:rFonts w:cstheme="minorHAnsi"/>
        </w:rPr>
        <w:t xml:space="preserve"> Bachelor </w:t>
      </w:r>
      <w:r w:rsidR="00C41511" w:rsidRPr="00027995">
        <w:rPr>
          <w:rFonts w:cstheme="minorHAnsi"/>
        </w:rPr>
        <w:t>of</w:t>
      </w:r>
      <w:r w:rsidRPr="00027995">
        <w:rPr>
          <w:rFonts w:cstheme="minorHAnsi"/>
        </w:rPr>
        <w:t xml:space="preserve"> </w:t>
      </w:r>
      <w:r w:rsidR="000A4480" w:rsidRPr="00027995">
        <w:rPr>
          <w:rFonts w:cstheme="minorHAnsi"/>
        </w:rPr>
        <w:t>Arts in Journalism</w:t>
      </w:r>
      <w:r w:rsidRPr="00027995">
        <w:rPr>
          <w:rFonts w:cstheme="minorHAnsi"/>
        </w:rPr>
        <w:t>.</w:t>
      </w:r>
    </w:p>
    <w:p w:rsidR="00C26F9A" w:rsidRPr="00027995" w:rsidRDefault="00C26F9A" w:rsidP="00C41511">
      <w:pPr>
        <w:spacing w:after="0"/>
        <w:rPr>
          <w:rFonts w:cstheme="minorHAnsi"/>
        </w:rPr>
      </w:pPr>
    </w:p>
    <w:p w:rsidR="00C26F9A" w:rsidRPr="00027995" w:rsidRDefault="00C26F9A" w:rsidP="00547117">
      <w:pPr>
        <w:pStyle w:val="Heading4"/>
        <w:rPr>
          <w:rFonts w:asciiTheme="minorHAnsi" w:hAnsiTheme="minorHAnsi" w:cstheme="minorHAnsi"/>
          <w:sz w:val="22"/>
        </w:rPr>
      </w:pPr>
      <w:r w:rsidRPr="00027995">
        <w:rPr>
          <w:rFonts w:asciiTheme="minorHAnsi" w:hAnsiTheme="minorHAnsi" w:cstheme="minorHAnsi"/>
          <w:sz w:val="22"/>
        </w:rPr>
        <w:t xml:space="preserve">Category </w:t>
      </w:r>
      <w:r w:rsidR="008916FC" w:rsidRPr="00027995">
        <w:rPr>
          <w:rFonts w:asciiTheme="minorHAnsi" w:hAnsiTheme="minorHAnsi" w:cstheme="minorHAnsi"/>
          <w:sz w:val="22"/>
        </w:rPr>
        <w:t>3</w:t>
      </w:r>
      <w:r w:rsidRPr="00027995">
        <w:rPr>
          <w:rFonts w:asciiTheme="minorHAnsi" w:hAnsiTheme="minorHAnsi" w:cstheme="minorHAnsi"/>
          <w:sz w:val="22"/>
        </w:rPr>
        <w:t xml:space="preserve">: Major Requirements for the Bachelor </w:t>
      </w:r>
      <w:r w:rsidR="000A4480" w:rsidRPr="00027995">
        <w:rPr>
          <w:rFonts w:asciiTheme="minorHAnsi" w:hAnsiTheme="minorHAnsi" w:cstheme="minorHAnsi"/>
          <w:sz w:val="22"/>
        </w:rPr>
        <w:t>of Arts in Journalism</w:t>
      </w:r>
    </w:p>
    <w:p w:rsidR="001C5007" w:rsidRPr="00027995" w:rsidRDefault="001C5007" w:rsidP="00C41511">
      <w:pPr>
        <w:spacing w:after="0"/>
        <w:rPr>
          <w:rFonts w:cstheme="minorHAnsi"/>
        </w:rPr>
      </w:pPr>
    </w:p>
    <w:tbl>
      <w:tblPr>
        <w:tblStyle w:val="TableGrid"/>
        <w:tblW w:w="0" w:type="auto"/>
        <w:tblLook w:val="04A0" w:firstRow="1" w:lastRow="0" w:firstColumn="1" w:lastColumn="0" w:noHBand="0" w:noVBand="1"/>
        <w:tblCaption w:val="Category 3: Major Requirements for the Bachelor of Arts in Journalism"/>
        <w:tblDescription w:val="Category 3: Major Requirements for the Bachelor of Arts in Journalism"/>
      </w:tblPr>
      <w:tblGrid>
        <w:gridCol w:w="1412"/>
        <w:gridCol w:w="4343"/>
        <w:gridCol w:w="969"/>
        <w:gridCol w:w="1509"/>
        <w:gridCol w:w="1117"/>
      </w:tblGrid>
      <w:tr w:rsidR="001C5007" w:rsidRPr="00027995" w:rsidTr="008916FC">
        <w:trPr>
          <w:tblHeader/>
        </w:trPr>
        <w:tc>
          <w:tcPr>
            <w:tcW w:w="1412" w:type="dxa"/>
            <w:shd w:val="clear" w:color="auto" w:fill="F2F2F2" w:themeFill="background1" w:themeFillShade="F2"/>
            <w:vAlign w:val="center"/>
          </w:tcPr>
          <w:p w:rsidR="001C5007" w:rsidRPr="00027995" w:rsidRDefault="001C5007" w:rsidP="00112706">
            <w:pPr>
              <w:jc w:val="center"/>
              <w:rPr>
                <w:rFonts w:asciiTheme="minorHAnsi" w:hAnsiTheme="minorHAnsi" w:cstheme="minorHAnsi"/>
                <w:b/>
                <w:sz w:val="22"/>
                <w:szCs w:val="22"/>
              </w:rPr>
            </w:pPr>
            <w:r w:rsidRPr="00027995">
              <w:rPr>
                <w:rFonts w:asciiTheme="minorHAnsi" w:hAnsiTheme="minorHAnsi" w:cstheme="minorHAnsi"/>
                <w:b/>
                <w:sz w:val="22"/>
                <w:szCs w:val="22"/>
              </w:rPr>
              <w:t>NKU Course</w:t>
            </w:r>
          </w:p>
        </w:tc>
        <w:tc>
          <w:tcPr>
            <w:tcW w:w="4343" w:type="dxa"/>
            <w:shd w:val="clear" w:color="auto" w:fill="F2F2F2" w:themeFill="background1" w:themeFillShade="F2"/>
            <w:vAlign w:val="center"/>
          </w:tcPr>
          <w:p w:rsidR="001C5007" w:rsidRPr="00027995" w:rsidRDefault="001C5007" w:rsidP="00112706">
            <w:pPr>
              <w:jc w:val="center"/>
              <w:rPr>
                <w:rFonts w:asciiTheme="minorHAnsi" w:hAnsiTheme="minorHAnsi" w:cstheme="minorHAnsi"/>
                <w:b/>
                <w:sz w:val="22"/>
                <w:szCs w:val="22"/>
              </w:rPr>
            </w:pPr>
            <w:r w:rsidRPr="00027995">
              <w:rPr>
                <w:rFonts w:asciiTheme="minorHAnsi" w:hAnsiTheme="minorHAnsi" w:cstheme="minorHAnsi"/>
                <w:b/>
                <w:sz w:val="22"/>
                <w:szCs w:val="22"/>
              </w:rPr>
              <w:t>Course</w:t>
            </w:r>
          </w:p>
        </w:tc>
        <w:tc>
          <w:tcPr>
            <w:tcW w:w="969" w:type="dxa"/>
            <w:shd w:val="clear" w:color="auto" w:fill="F2F2F2" w:themeFill="background1" w:themeFillShade="F2"/>
            <w:vAlign w:val="center"/>
          </w:tcPr>
          <w:p w:rsidR="001C5007" w:rsidRPr="00027995" w:rsidRDefault="001C5007" w:rsidP="00112706">
            <w:pPr>
              <w:jc w:val="center"/>
              <w:rPr>
                <w:rFonts w:asciiTheme="minorHAnsi" w:hAnsiTheme="minorHAnsi" w:cstheme="minorHAnsi"/>
                <w:b/>
                <w:sz w:val="22"/>
                <w:szCs w:val="22"/>
              </w:rPr>
            </w:pPr>
            <w:r w:rsidRPr="00027995">
              <w:rPr>
                <w:rFonts w:asciiTheme="minorHAnsi" w:hAnsiTheme="minorHAnsi" w:cstheme="minorHAnsi"/>
                <w:b/>
                <w:sz w:val="22"/>
                <w:szCs w:val="22"/>
              </w:rPr>
              <w:t>Credits</w:t>
            </w:r>
          </w:p>
        </w:tc>
        <w:tc>
          <w:tcPr>
            <w:tcW w:w="1509" w:type="dxa"/>
            <w:shd w:val="clear" w:color="auto" w:fill="F2F2F2" w:themeFill="background1" w:themeFillShade="F2"/>
            <w:vAlign w:val="center"/>
          </w:tcPr>
          <w:p w:rsidR="001C5007" w:rsidRPr="00027995" w:rsidRDefault="001C5007" w:rsidP="00112706">
            <w:pPr>
              <w:jc w:val="center"/>
              <w:rPr>
                <w:rFonts w:asciiTheme="minorHAnsi" w:hAnsiTheme="minorHAnsi" w:cstheme="minorHAnsi"/>
                <w:b/>
                <w:sz w:val="22"/>
                <w:szCs w:val="22"/>
              </w:rPr>
            </w:pPr>
            <w:r w:rsidRPr="00027995">
              <w:rPr>
                <w:rFonts w:asciiTheme="minorHAnsi" w:hAnsiTheme="minorHAnsi" w:cstheme="minorHAnsi"/>
                <w:b/>
                <w:sz w:val="22"/>
                <w:szCs w:val="22"/>
              </w:rPr>
              <w:t>ITCC Course</w:t>
            </w:r>
          </w:p>
        </w:tc>
        <w:tc>
          <w:tcPr>
            <w:tcW w:w="1117" w:type="dxa"/>
            <w:shd w:val="clear" w:color="auto" w:fill="F2F2F2" w:themeFill="background1" w:themeFillShade="F2"/>
          </w:tcPr>
          <w:p w:rsidR="001C5007" w:rsidRPr="00027995" w:rsidRDefault="00C26F9A" w:rsidP="00112706">
            <w:pPr>
              <w:jc w:val="center"/>
              <w:rPr>
                <w:rFonts w:asciiTheme="minorHAnsi" w:hAnsiTheme="minorHAnsi" w:cstheme="minorHAnsi"/>
                <w:b/>
                <w:sz w:val="22"/>
                <w:szCs w:val="22"/>
              </w:rPr>
            </w:pPr>
            <w:r w:rsidRPr="00027995">
              <w:rPr>
                <w:rFonts w:asciiTheme="minorHAnsi" w:hAnsiTheme="minorHAnsi" w:cstheme="minorHAnsi"/>
                <w:b/>
                <w:noProof/>
                <w:sz w:val="22"/>
                <w:szCs w:val="22"/>
              </w:rPr>
              <w:t>Taken at ITCC</w:t>
            </w:r>
          </w:p>
        </w:tc>
      </w:tr>
      <w:tr w:rsidR="000A4480" w:rsidRPr="00027995" w:rsidTr="008624DD">
        <w:tc>
          <w:tcPr>
            <w:tcW w:w="1412" w:type="dxa"/>
            <w:vAlign w:val="center"/>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EMB 140</w:t>
            </w:r>
          </w:p>
        </w:tc>
        <w:tc>
          <w:tcPr>
            <w:tcW w:w="4343" w:type="dxa"/>
            <w:vAlign w:val="center"/>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Introduction to Media Aesthetics</w:t>
            </w:r>
          </w:p>
        </w:tc>
        <w:tc>
          <w:tcPr>
            <w:tcW w:w="969" w:type="dxa"/>
            <w:vAlign w:val="center"/>
          </w:tcPr>
          <w:p w:rsidR="000A4480" w:rsidRPr="00027995" w:rsidRDefault="000A4480" w:rsidP="000A4480">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509" w:type="dxa"/>
            <w:vAlign w:val="center"/>
          </w:tcPr>
          <w:p w:rsidR="000A4480" w:rsidRPr="00027995" w:rsidRDefault="000A4480" w:rsidP="000A4480">
            <w:pPr>
              <w:rPr>
                <w:rFonts w:asciiTheme="minorHAnsi" w:hAnsiTheme="minorHAnsi" w:cstheme="minorHAnsi"/>
                <w:sz w:val="22"/>
                <w:szCs w:val="22"/>
              </w:rPr>
            </w:pPr>
          </w:p>
        </w:tc>
        <w:tc>
          <w:tcPr>
            <w:tcW w:w="1117" w:type="dxa"/>
            <w:vAlign w:val="center"/>
          </w:tcPr>
          <w:p w:rsidR="000A4480" w:rsidRPr="00027995" w:rsidRDefault="000A4480" w:rsidP="000A4480">
            <w:pPr>
              <w:jc w:val="center"/>
              <w:rPr>
                <w:rFonts w:asciiTheme="minorHAnsi" w:hAnsiTheme="minorHAnsi" w:cstheme="minorHAnsi"/>
                <w:sz w:val="22"/>
                <w:szCs w:val="22"/>
              </w:rPr>
            </w:pPr>
          </w:p>
        </w:tc>
      </w:tr>
      <w:tr w:rsidR="000A4480" w:rsidRPr="00027995" w:rsidTr="008624DD">
        <w:tc>
          <w:tcPr>
            <w:tcW w:w="1412" w:type="dxa"/>
            <w:vAlign w:val="center"/>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JOU 110</w:t>
            </w:r>
          </w:p>
        </w:tc>
        <w:tc>
          <w:tcPr>
            <w:tcW w:w="4343" w:type="dxa"/>
            <w:vAlign w:val="center"/>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Introduction to Mass Communication</w:t>
            </w:r>
          </w:p>
        </w:tc>
        <w:tc>
          <w:tcPr>
            <w:tcW w:w="969" w:type="dxa"/>
            <w:vAlign w:val="center"/>
          </w:tcPr>
          <w:p w:rsidR="000A4480" w:rsidRPr="00027995" w:rsidRDefault="000A4480" w:rsidP="000A4480">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509" w:type="dxa"/>
            <w:vAlign w:val="center"/>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COMM 201</w:t>
            </w:r>
          </w:p>
        </w:tc>
        <w:tc>
          <w:tcPr>
            <w:tcW w:w="1117" w:type="dxa"/>
            <w:vAlign w:val="center"/>
          </w:tcPr>
          <w:p w:rsidR="000A4480" w:rsidRPr="00027995" w:rsidRDefault="000A4480" w:rsidP="000A4480">
            <w:pPr>
              <w:jc w:val="center"/>
              <w:rPr>
                <w:rFonts w:asciiTheme="minorHAnsi" w:hAnsiTheme="minorHAnsi" w:cstheme="minorHAnsi"/>
                <w:sz w:val="22"/>
                <w:szCs w:val="22"/>
              </w:rPr>
            </w:pPr>
            <w:r w:rsidRPr="00027995">
              <w:rPr>
                <w:rFonts w:asciiTheme="minorHAnsi" w:hAnsiTheme="minorHAnsi" w:cstheme="minorHAnsi"/>
                <w:sz w:val="22"/>
                <w:szCs w:val="22"/>
              </w:rPr>
              <w:t>x</w:t>
            </w:r>
          </w:p>
        </w:tc>
      </w:tr>
      <w:tr w:rsidR="000A4480" w:rsidRPr="00027995" w:rsidTr="00D448C6">
        <w:tc>
          <w:tcPr>
            <w:tcW w:w="1412" w:type="dxa"/>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JOU 220</w:t>
            </w:r>
          </w:p>
        </w:tc>
        <w:tc>
          <w:tcPr>
            <w:tcW w:w="4343" w:type="dxa"/>
            <w:vAlign w:val="center"/>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News Writing</w:t>
            </w:r>
          </w:p>
        </w:tc>
        <w:tc>
          <w:tcPr>
            <w:tcW w:w="969" w:type="dxa"/>
            <w:vAlign w:val="center"/>
          </w:tcPr>
          <w:p w:rsidR="000A4480" w:rsidRPr="00027995" w:rsidRDefault="000A4480" w:rsidP="000A4480">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509" w:type="dxa"/>
            <w:vAlign w:val="center"/>
          </w:tcPr>
          <w:p w:rsidR="000A4480" w:rsidRPr="00027995" w:rsidRDefault="000A4480" w:rsidP="000A4480">
            <w:pPr>
              <w:rPr>
                <w:rFonts w:asciiTheme="minorHAnsi" w:hAnsiTheme="minorHAnsi" w:cstheme="minorHAnsi"/>
                <w:sz w:val="22"/>
                <w:szCs w:val="22"/>
              </w:rPr>
            </w:pPr>
          </w:p>
        </w:tc>
        <w:tc>
          <w:tcPr>
            <w:tcW w:w="1117" w:type="dxa"/>
            <w:vAlign w:val="center"/>
          </w:tcPr>
          <w:p w:rsidR="000A4480" w:rsidRPr="00027995" w:rsidRDefault="000A4480" w:rsidP="000A4480">
            <w:pPr>
              <w:jc w:val="center"/>
              <w:rPr>
                <w:rFonts w:asciiTheme="minorHAnsi" w:hAnsiTheme="minorHAnsi" w:cstheme="minorHAnsi"/>
                <w:sz w:val="22"/>
                <w:szCs w:val="22"/>
              </w:rPr>
            </w:pPr>
          </w:p>
        </w:tc>
      </w:tr>
      <w:tr w:rsidR="000A4480" w:rsidRPr="00027995" w:rsidTr="008624DD">
        <w:tc>
          <w:tcPr>
            <w:tcW w:w="1412" w:type="dxa"/>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JOU 230</w:t>
            </w:r>
          </w:p>
        </w:tc>
        <w:tc>
          <w:tcPr>
            <w:tcW w:w="4343" w:type="dxa"/>
            <w:vAlign w:val="center"/>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News Reporting and Writing</w:t>
            </w:r>
          </w:p>
        </w:tc>
        <w:tc>
          <w:tcPr>
            <w:tcW w:w="969" w:type="dxa"/>
            <w:vAlign w:val="center"/>
          </w:tcPr>
          <w:p w:rsidR="000A4480" w:rsidRPr="00027995" w:rsidRDefault="000A4480" w:rsidP="000A4480">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509" w:type="dxa"/>
            <w:vAlign w:val="center"/>
          </w:tcPr>
          <w:p w:rsidR="000A4480" w:rsidRPr="00027995" w:rsidRDefault="000A4480" w:rsidP="000A4480">
            <w:pPr>
              <w:rPr>
                <w:rFonts w:asciiTheme="minorHAnsi" w:hAnsiTheme="minorHAnsi" w:cstheme="minorHAnsi"/>
                <w:sz w:val="22"/>
                <w:szCs w:val="22"/>
              </w:rPr>
            </w:pPr>
          </w:p>
        </w:tc>
        <w:tc>
          <w:tcPr>
            <w:tcW w:w="1117" w:type="dxa"/>
            <w:vAlign w:val="center"/>
          </w:tcPr>
          <w:p w:rsidR="000A4480" w:rsidRPr="00027995" w:rsidRDefault="000A4480" w:rsidP="000A4480">
            <w:pPr>
              <w:jc w:val="center"/>
              <w:rPr>
                <w:rFonts w:asciiTheme="minorHAnsi" w:hAnsiTheme="minorHAnsi" w:cstheme="minorHAnsi"/>
                <w:sz w:val="22"/>
                <w:szCs w:val="22"/>
              </w:rPr>
            </w:pPr>
          </w:p>
        </w:tc>
      </w:tr>
      <w:tr w:rsidR="000A4480" w:rsidRPr="00027995" w:rsidTr="00D448C6">
        <w:tc>
          <w:tcPr>
            <w:tcW w:w="1412" w:type="dxa"/>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JOU 346</w:t>
            </w:r>
          </w:p>
        </w:tc>
        <w:tc>
          <w:tcPr>
            <w:tcW w:w="4343" w:type="dxa"/>
            <w:vAlign w:val="center"/>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Copy Editing and Design</w:t>
            </w:r>
          </w:p>
        </w:tc>
        <w:tc>
          <w:tcPr>
            <w:tcW w:w="969" w:type="dxa"/>
            <w:vAlign w:val="center"/>
          </w:tcPr>
          <w:p w:rsidR="000A4480" w:rsidRPr="00027995" w:rsidRDefault="000A4480" w:rsidP="000A4480">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509" w:type="dxa"/>
            <w:vAlign w:val="center"/>
          </w:tcPr>
          <w:p w:rsidR="000A4480" w:rsidRPr="00027995" w:rsidRDefault="000A4480" w:rsidP="000A4480">
            <w:pPr>
              <w:rPr>
                <w:rFonts w:asciiTheme="minorHAnsi" w:hAnsiTheme="minorHAnsi" w:cstheme="minorHAnsi"/>
                <w:sz w:val="22"/>
                <w:szCs w:val="22"/>
              </w:rPr>
            </w:pPr>
          </w:p>
        </w:tc>
        <w:tc>
          <w:tcPr>
            <w:tcW w:w="1117" w:type="dxa"/>
            <w:vAlign w:val="center"/>
          </w:tcPr>
          <w:p w:rsidR="000A4480" w:rsidRPr="00027995" w:rsidRDefault="000A4480" w:rsidP="000A4480">
            <w:pPr>
              <w:jc w:val="center"/>
              <w:rPr>
                <w:rFonts w:asciiTheme="minorHAnsi" w:hAnsiTheme="minorHAnsi" w:cstheme="minorHAnsi"/>
                <w:sz w:val="22"/>
                <w:szCs w:val="22"/>
              </w:rPr>
            </w:pPr>
          </w:p>
        </w:tc>
      </w:tr>
      <w:tr w:rsidR="000A4480" w:rsidRPr="00027995" w:rsidTr="00D448C6">
        <w:tc>
          <w:tcPr>
            <w:tcW w:w="1412" w:type="dxa"/>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JOU 380</w:t>
            </w:r>
          </w:p>
        </w:tc>
        <w:tc>
          <w:tcPr>
            <w:tcW w:w="4343" w:type="dxa"/>
            <w:vAlign w:val="center"/>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News Media Workshop</w:t>
            </w:r>
          </w:p>
        </w:tc>
        <w:tc>
          <w:tcPr>
            <w:tcW w:w="969" w:type="dxa"/>
            <w:vAlign w:val="center"/>
          </w:tcPr>
          <w:p w:rsidR="000A4480" w:rsidRPr="00027995" w:rsidRDefault="000A4480" w:rsidP="000A4480">
            <w:pPr>
              <w:jc w:val="center"/>
              <w:rPr>
                <w:rFonts w:asciiTheme="minorHAnsi" w:hAnsiTheme="minorHAnsi" w:cstheme="minorHAnsi"/>
                <w:sz w:val="22"/>
                <w:szCs w:val="22"/>
              </w:rPr>
            </w:pPr>
            <w:r w:rsidRPr="00027995">
              <w:rPr>
                <w:rFonts w:asciiTheme="minorHAnsi" w:hAnsiTheme="minorHAnsi" w:cstheme="minorHAnsi"/>
                <w:sz w:val="22"/>
                <w:szCs w:val="22"/>
              </w:rPr>
              <w:t>1-3</w:t>
            </w:r>
          </w:p>
        </w:tc>
        <w:tc>
          <w:tcPr>
            <w:tcW w:w="1509" w:type="dxa"/>
            <w:vAlign w:val="center"/>
          </w:tcPr>
          <w:p w:rsidR="000A4480" w:rsidRPr="00027995" w:rsidRDefault="000A4480" w:rsidP="000A4480">
            <w:pPr>
              <w:rPr>
                <w:rFonts w:asciiTheme="minorHAnsi" w:hAnsiTheme="minorHAnsi" w:cstheme="minorHAnsi"/>
                <w:sz w:val="22"/>
                <w:szCs w:val="22"/>
              </w:rPr>
            </w:pPr>
          </w:p>
        </w:tc>
        <w:tc>
          <w:tcPr>
            <w:tcW w:w="1117" w:type="dxa"/>
            <w:vAlign w:val="center"/>
          </w:tcPr>
          <w:p w:rsidR="000A4480" w:rsidRPr="00027995" w:rsidRDefault="000A4480" w:rsidP="000A4480">
            <w:pPr>
              <w:jc w:val="center"/>
              <w:rPr>
                <w:rFonts w:asciiTheme="minorHAnsi" w:hAnsiTheme="minorHAnsi" w:cstheme="minorHAnsi"/>
                <w:sz w:val="22"/>
                <w:szCs w:val="22"/>
              </w:rPr>
            </w:pPr>
          </w:p>
        </w:tc>
      </w:tr>
      <w:tr w:rsidR="000A4480" w:rsidRPr="00027995" w:rsidTr="00D448C6">
        <w:tc>
          <w:tcPr>
            <w:tcW w:w="1412" w:type="dxa"/>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JOU 440</w:t>
            </w:r>
          </w:p>
        </w:tc>
        <w:tc>
          <w:tcPr>
            <w:tcW w:w="4343" w:type="dxa"/>
            <w:vAlign w:val="center"/>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Current Topics in Media Ethics</w:t>
            </w:r>
          </w:p>
        </w:tc>
        <w:tc>
          <w:tcPr>
            <w:tcW w:w="969" w:type="dxa"/>
            <w:vAlign w:val="center"/>
          </w:tcPr>
          <w:p w:rsidR="000A4480" w:rsidRPr="00027995" w:rsidRDefault="000A4480" w:rsidP="000A4480">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509" w:type="dxa"/>
            <w:vAlign w:val="center"/>
          </w:tcPr>
          <w:p w:rsidR="000A4480" w:rsidRPr="00027995" w:rsidRDefault="000A4480" w:rsidP="000A4480">
            <w:pPr>
              <w:rPr>
                <w:rFonts w:asciiTheme="minorHAnsi" w:hAnsiTheme="minorHAnsi" w:cstheme="minorHAnsi"/>
                <w:sz w:val="22"/>
                <w:szCs w:val="22"/>
              </w:rPr>
            </w:pPr>
          </w:p>
        </w:tc>
        <w:tc>
          <w:tcPr>
            <w:tcW w:w="1117" w:type="dxa"/>
            <w:vAlign w:val="center"/>
          </w:tcPr>
          <w:p w:rsidR="000A4480" w:rsidRPr="00027995" w:rsidRDefault="000A4480" w:rsidP="000A4480">
            <w:pPr>
              <w:jc w:val="center"/>
              <w:rPr>
                <w:rFonts w:asciiTheme="minorHAnsi" w:hAnsiTheme="minorHAnsi" w:cstheme="minorHAnsi"/>
                <w:sz w:val="22"/>
                <w:szCs w:val="22"/>
              </w:rPr>
            </w:pPr>
          </w:p>
        </w:tc>
      </w:tr>
      <w:tr w:rsidR="000A4480" w:rsidRPr="00027995" w:rsidTr="00D448C6">
        <w:tc>
          <w:tcPr>
            <w:tcW w:w="1412" w:type="dxa"/>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JOU 450</w:t>
            </w:r>
          </w:p>
        </w:tc>
        <w:tc>
          <w:tcPr>
            <w:tcW w:w="4343" w:type="dxa"/>
            <w:vAlign w:val="center"/>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Media Skills</w:t>
            </w:r>
          </w:p>
        </w:tc>
        <w:tc>
          <w:tcPr>
            <w:tcW w:w="969" w:type="dxa"/>
            <w:vAlign w:val="center"/>
          </w:tcPr>
          <w:p w:rsidR="000A4480" w:rsidRPr="00027995" w:rsidRDefault="000A4480" w:rsidP="000A4480">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509" w:type="dxa"/>
            <w:vAlign w:val="center"/>
          </w:tcPr>
          <w:p w:rsidR="000A4480" w:rsidRPr="00027995" w:rsidRDefault="000A4480" w:rsidP="000A4480">
            <w:pPr>
              <w:rPr>
                <w:rFonts w:asciiTheme="minorHAnsi" w:hAnsiTheme="minorHAnsi" w:cstheme="minorHAnsi"/>
                <w:sz w:val="22"/>
                <w:szCs w:val="22"/>
              </w:rPr>
            </w:pPr>
          </w:p>
        </w:tc>
        <w:tc>
          <w:tcPr>
            <w:tcW w:w="1117" w:type="dxa"/>
            <w:vAlign w:val="center"/>
          </w:tcPr>
          <w:p w:rsidR="000A4480" w:rsidRPr="00027995" w:rsidRDefault="000A4480" w:rsidP="000A4480">
            <w:pPr>
              <w:jc w:val="center"/>
              <w:rPr>
                <w:rFonts w:asciiTheme="minorHAnsi" w:hAnsiTheme="minorHAnsi" w:cstheme="minorHAnsi"/>
                <w:sz w:val="22"/>
                <w:szCs w:val="22"/>
              </w:rPr>
            </w:pPr>
          </w:p>
        </w:tc>
      </w:tr>
      <w:tr w:rsidR="000A4480" w:rsidRPr="00027995" w:rsidTr="00D448C6">
        <w:tc>
          <w:tcPr>
            <w:tcW w:w="1412" w:type="dxa"/>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JOU 480</w:t>
            </w:r>
          </w:p>
        </w:tc>
        <w:tc>
          <w:tcPr>
            <w:tcW w:w="4343" w:type="dxa"/>
            <w:vAlign w:val="center"/>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Advanced News Media Workshop</w:t>
            </w:r>
          </w:p>
        </w:tc>
        <w:tc>
          <w:tcPr>
            <w:tcW w:w="969" w:type="dxa"/>
            <w:vAlign w:val="center"/>
          </w:tcPr>
          <w:p w:rsidR="000A4480" w:rsidRPr="00027995" w:rsidRDefault="000A4480" w:rsidP="000A4480">
            <w:pPr>
              <w:jc w:val="center"/>
              <w:rPr>
                <w:rFonts w:asciiTheme="minorHAnsi" w:hAnsiTheme="minorHAnsi" w:cstheme="minorHAnsi"/>
                <w:sz w:val="22"/>
                <w:szCs w:val="22"/>
              </w:rPr>
            </w:pPr>
            <w:r w:rsidRPr="00027995">
              <w:rPr>
                <w:rFonts w:asciiTheme="minorHAnsi" w:hAnsiTheme="minorHAnsi" w:cstheme="minorHAnsi"/>
                <w:sz w:val="22"/>
                <w:szCs w:val="22"/>
              </w:rPr>
              <w:t>1-3</w:t>
            </w:r>
          </w:p>
        </w:tc>
        <w:tc>
          <w:tcPr>
            <w:tcW w:w="1509" w:type="dxa"/>
            <w:vAlign w:val="center"/>
          </w:tcPr>
          <w:p w:rsidR="000A4480" w:rsidRPr="00027995" w:rsidRDefault="000A4480" w:rsidP="000A4480">
            <w:pPr>
              <w:rPr>
                <w:rFonts w:asciiTheme="minorHAnsi" w:hAnsiTheme="minorHAnsi" w:cstheme="minorHAnsi"/>
                <w:sz w:val="22"/>
                <w:szCs w:val="22"/>
              </w:rPr>
            </w:pPr>
          </w:p>
        </w:tc>
        <w:tc>
          <w:tcPr>
            <w:tcW w:w="1117" w:type="dxa"/>
            <w:vAlign w:val="center"/>
          </w:tcPr>
          <w:p w:rsidR="000A4480" w:rsidRPr="00027995" w:rsidRDefault="000A4480" w:rsidP="000A4480">
            <w:pPr>
              <w:jc w:val="center"/>
              <w:rPr>
                <w:rFonts w:asciiTheme="minorHAnsi" w:hAnsiTheme="minorHAnsi" w:cstheme="minorHAnsi"/>
                <w:sz w:val="22"/>
                <w:szCs w:val="22"/>
              </w:rPr>
            </w:pPr>
          </w:p>
        </w:tc>
      </w:tr>
      <w:tr w:rsidR="000A4480" w:rsidRPr="00027995" w:rsidTr="00D448C6">
        <w:tc>
          <w:tcPr>
            <w:tcW w:w="1412" w:type="dxa"/>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JOU 485</w:t>
            </w:r>
          </w:p>
        </w:tc>
        <w:tc>
          <w:tcPr>
            <w:tcW w:w="4343" w:type="dxa"/>
            <w:vAlign w:val="center"/>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Mass Communication Law</w:t>
            </w:r>
          </w:p>
        </w:tc>
        <w:tc>
          <w:tcPr>
            <w:tcW w:w="969" w:type="dxa"/>
            <w:vAlign w:val="center"/>
          </w:tcPr>
          <w:p w:rsidR="000A4480" w:rsidRPr="00027995" w:rsidRDefault="000A4480" w:rsidP="000A4480">
            <w:pPr>
              <w:jc w:val="center"/>
              <w:rPr>
                <w:rFonts w:asciiTheme="minorHAnsi" w:hAnsiTheme="minorHAnsi" w:cstheme="minorHAnsi"/>
                <w:sz w:val="22"/>
                <w:szCs w:val="22"/>
              </w:rPr>
            </w:pPr>
            <w:r w:rsidRPr="00027995">
              <w:rPr>
                <w:rFonts w:asciiTheme="minorHAnsi" w:hAnsiTheme="minorHAnsi" w:cstheme="minorHAnsi"/>
                <w:sz w:val="22"/>
                <w:szCs w:val="22"/>
              </w:rPr>
              <w:t>3</w:t>
            </w:r>
          </w:p>
        </w:tc>
        <w:tc>
          <w:tcPr>
            <w:tcW w:w="1509" w:type="dxa"/>
            <w:vAlign w:val="center"/>
          </w:tcPr>
          <w:p w:rsidR="000A4480" w:rsidRPr="00027995" w:rsidRDefault="000A4480" w:rsidP="000A4480">
            <w:pPr>
              <w:rPr>
                <w:rFonts w:asciiTheme="minorHAnsi" w:hAnsiTheme="minorHAnsi" w:cstheme="minorHAnsi"/>
                <w:sz w:val="22"/>
                <w:szCs w:val="22"/>
              </w:rPr>
            </w:pPr>
          </w:p>
        </w:tc>
        <w:tc>
          <w:tcPr>
            <w:tcW w:w="1117" w:type="dxa"/>
            <w:vAlign w:val="center"/>
          </w:tcPr>
          <w:p w:rsidR="000A4480" w:rsidRPr="00027995" w:rsidRDefault="000A4480" w:rsidP="000A4480">
            <w:pPr>
              <w:jc w:val="center"/>
              <w:rPr>
                <w:rFonts w:asciiTheme="minorHAnsi" w:hAnsiTheme="minorHAnsi" w:cstheme="minorHAnsi"/>
                <w:sz w:val="22"/>
                <w:szCs w:val="22"/>
              </w:rPr>
            </w:pPr>
          </w:p>
        </w:tc>
      </w:tr>
      <w:tr w:rsidR="000A4480" w:rsidRPr="00027995" w:rsidTr="008624DD">
        <w:tc>
          <w:tcPr>
            <w:tcW w:w="1412" w:type="dxa"/>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br w:type="page"/>
              <w:t>Select 4:</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CEP 300</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EMB 308</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JOU 305</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JOU 321</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JOU 325</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JOU 330</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JOU 331</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JOU 340</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JOU 370</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JOU 382</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JOU 394</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JOU 396</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JOU 421</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JOU 499</w:t>
            </w:r>
          </w:p>
        </w:tc>
        <w:tc>
          <w:tcPr>
            <w:tcW w:w="4343" w:type="dxa"/>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Select four courses from the following:</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Cooperative Education (1-3 </w:t>
            </w:r>
            <w:proofErr w:type="spellStart"/>
            <w:r w:rsidRPr="00027995">
              <w:rPr>
                <w:rFonts w:asciiTheme="minorHAnsi" w:hAnsiTheme="minorHAnsi" w:cstheme="minorHAnsi"/>
                <w:sz w:val="22"/>
                <w:szCs w:val="22"/>
              </w:rPr>
              <w:t>cr</w:t>
            </w:r>
            <w:proofErr w:type="spellEnd"/>
            <w:r w:rsidRPr="00027995">
              <w:rPr>
                <w:rFonts w:asciiTheme="minorHAnsi" w:hAnsiTheme="minorHAnsi" w:cstheme="minorHAnsi"/>
                <w:sz w:val="22"/>
                <w:szCs w:val="22"/>
              </w:rPr>
              <w:t>)</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Electronic News Gathering (3 </w:t>
            </w:r>
            <w:proofErr w:type="spellStart"/>
            <w:r w:rsidRPr="00027995">
              <w:rPr>
                <w:rFonts w:asciiTheme="minorHAnsi" w:hAnsiTheme="minorHAnsi" w:cstheme="minorHAnsi"/>
                <w:sz w:val="22"/>
                <w:szCs w:val="22"/>
              </w:rPr>
              <w:t>cr</w:t>
            </w:r>
            <w:proofErr w:type="spellEnd"/>
            <w:r w:rsidRPr="00027995">
              <w:rPr>
                <w:rFonts w:asciiTheme="minorHAnsi" w:hAnsiTheme="minorHAnsi" w:cstheme="minorHAnsi"/>
                <w:sz w:val="22"/>
                <w:szCs w:val="22"/>
              </w:rPr>
              <w:t>)</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Science in the Media (3 </w:t>
            </w:r>
            <w:proofErr w:type="spellStart"/>
            <w:r w:rsidRPr="00027995">
              <w:rPr>
                <w:rFonts w:asciiTheme="minorHAnsi" w:hAnsiTheme="minorHAnsi" w:cstheme="minorHAnsi"/>
                <w:sz w:val="22"/>
                <w:szCs w:val="22"/>
              </w:rPr>
              <w:t>cr</w:t>
            </w:r>
            <w:proofErr w:type="spellEnd"/>
            <w:r w:rsidRPr="00027995">
              <w:rPr>
                <w:rFonts w:asciiTheme="minorHAnsi" w:hAnsiTheme="minorHAnsi" w:cstheme="minorHAnsi"/>
                <w:sz w:val="22"/>
                <w:szCs w:val="22"/>
              </w:rPr>
              <w:t>)</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Digital Publishing (3 </w:t>
            </w:r>
            <w:proofErr w:type="spellStart"/>
            <w:r w:rsidRPr="00027995">
              <w:rPr>
                <w:rFonts w:asciiTheme="minorHAnsi" w:hAnsiTheme="minorHAnsi" w:cstheme="minorHAnsi"/>
                <w:sz w:val="22"/>
                <w:szCs w:val="22"/>
              </w:rPr>
              <w:t>cr</w:t>
            </w:r>
            <w:proofErr w:type="spellEnd"/>
            <w:r w:rsidRPr="00027995">
              <w:rPr>
                <w:rFonts w:asciiTheme="minorHAnsi" w:hAnsiTheme="minorHAnsi" w:cstheme="minorHAnsi"/>
                <w:sz w:val="22"/>
                <w:szCs w:val="22"/>
              </w:rPr>
              <w:t>)</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Photojournalism (3 </w:t>
            </w:r>
            <w:proofErr w:type="spellStart"/>
            <w:r w:rsidRPr="00027995">
              <w:rPr>
                <w:rFonts w:asciiTheme="minorHAnsi" w:hAnsiTheme="minorHAnsi" w:cstheme="minorHAnsi"/>
                <w:sz w:val="22"/>
                <w:szCs w:val="22"/>
              </w:rPr>
              <w:t>cr</w:t>
            </w:r>
            <w:proofErr w:type="spellEnd"/>
            <w:r w:rsidRPr="00027995">
              <w:rPr>
                <w:rFonts w:asciiTheme="minorHAnsi" w:hAnsiTheme="minorHAnsi" w:cstheme="minorHAnsi"/>
                <w:sz w:val="22"/>
                <w:szCs w:val="22"/>
              </w:rPr>
              <w:t>)</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Public Affairs Reporting (3 </w:t>
            </w:r>
            <w:proofErr w:type="spellStart"/>
            <w:r w:rsidRPr="00027995">
              <w:rPr>
                <w:rFonts w:asciiTheme="minorHAnsi" w:hAnsiTheme="minorHAnsi" w:cstheme="minorHAnsi"/>
                <w:sz w:val="22"/>
                <w:szCs w:val="22"/>
              </w:rPr>
              <w:t>cr</w:t>
            </w:r>
            <w:proofErr w:type="spellEnd"/>
            <w:r w:rsidRPr="00027995">
              <w:rPr>
                <w:rFonts w:asciiTheme="minorHAnsi" w:hAnsiTheme="minorHAnsi" w:cstheme="minorHAnsi"/>
                <w:sz w:val="22"/>
                <w:szCs w:val="22"/>
              </w:rPr>
              <w:t>)</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Specialty Reporting (3 </w:t>
            </w:r>
            <w:proofErr w:type="spellStart"/>
            <w:r w:rsidRPr="00027995">
              <w:rPr>
                <w:rFonts w:asciiTheme="minorHAnsi" w:hAnsiTheme="minorHAnsi" w:cstheme="minorHAnsi"/>
                <w:sz w:val="22"/>
                <w:szCs w:val="22"/>
              </w:rPr>
              <w:t>cr</w:t>
            </w:r>
            <w:proofErr w:type="spellEnd"/>
            <w:r w:rsidRPr="00027995">
              <w:rPr>
                <w:rFonts w:asciiTheme="minorHAnsi" w:hAnsiTheme="minorHAnsi" w:cstheme="minorHAnsi"/>
                <w:sz w:val="22"/>
                <w:szCs w:val="22"/>
              </w:rPr>
              <w:t>)</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Feature Writing (3 </w:t>
            </w:r>
            <w:proofErr w:type="spellStart"/>
            <w:r w:rsidRPr="00027995">
              <w:rPr>
                <w:rFonts w:asciiTheme="minorHAnsi" w:hAnsiTheme="minorHAnsi" w:cstheme="minorHAnsi"/>
                <w:sz w:val="22"/>
                <w:szCs w:val="22"/>
              </w:rPr>
              <w:t>cr</w:t>
            </w:r>
            <w:proofErr w:type="spellEnd"/>
            <w:r w:rsidRPr="00027995">
              <w:rPr>
                <w:rFonts w:asciiTheme="minorHAnsi" w:hAnsiTheme="minorHAnsi" w:cstheme="minorHAnsi"/>
                <w:sz w:val="22"/>
                <w:szCs w:val="22"/>
              </w:rPr>
              <w:t>)</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Principles of Advertising (3 </w:t>
            </w:r>
            <w:proofErr w:type="spellStart"/>
            <w:r w:rsidRPr="00027995">
              <w:rPr>
                <w:rFonts w:asciiTheme="minorHAnsi" w:hAnsiTheme="minorHAnsi" w:cstheme="minorHAnsi"/>
                <w:sz w:val="22"/>
                <w:szCs w:val="22"/>
              </w:rPr>
              <w:t>cr</w:t>
            </w:r>
            <w:proofErr w:type="spellEnd"/>
            <w:r w:rsidRPr="00027995">
              <w:rPr>
                <w:rFonts w:asciiTheme="minorHAnsi" w:hAnsiTheme="minorHAnsi" w:cstheme="minorHAnsi"/>
                <w:sz w:val="22"/>
                <w:szCs w:val="22"/>
              </w:rPr>
              <w:t>)</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Data Journalism (3 </w:t>
            </w:r>
            <w:proofErr w:type="spellStart"/>
            <w:r w:rsidRPr="00027995">
              <w:rPr>
                <w:rFonts w:asciiTheme="minorHAnsi" w:hAnsiTheme="minorHAnsi" w:cstheme="minorHAnsi"/>
                <w:sz w:val="22"/>
                <w:szCs w:val="22"/>
              </w:rPr>
              <w:t>cr</w:t>
            </w:r>
            <w:proofErr w:type="spellEnd"/>
            <w:r w:rsidRPr="00027995">
              <w:rPr>
                <w:rFonts w:asciiTheme="minorHAnsi" w:hAnsiTheme="minorHAnsi" w:cstheme="minorHAnsi"/>
                <w:sz w:val="22"/>
                <w:szCs w:val="22"/>
              </w:rPr>
              <w:t>)</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Special Topics in Journalism (3 </w:t>
            </w:r>
            <w:proofErr w:type="spellStart"/>
            <w:r w:rsidRPr="00027995">
              <w:rPr>
                <w:rFonts w:asciiTheme="minorHAnsi" w:hAnsiTheme="minorHAnsi" w:cstheme="minorHAnsi"/>
                <w:sz w:val="22"/>
                <w:szCs w:val="22"/>
              </w:rPr>
              <w:t>cr</w:t>
            </w:r>
            <w:proofErr w:type="spellEnd"/>
            <w:r w:rsidRPr="00027995">
              <w:rPr>
                <w:rFonts w:asciiTheme="minorHAnsi" w:hAnsiTheme="minorHAnsi" w:cstheme="minorHAnsi"/>
                <w:sz w:val="22"/>
                <w:szCs w:val="22"/>
              </w:rPr>
              <w:t>)</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Internship (3 </w:t>
            </w:r>
            <w:proofErr w:type="spellStart"/>
            <w:r w:rsidRPr="00027995">
              <w:rPr>
                <w:rFonts w:asciiTheme="minorHAnsi" w:hAnsiTheme="minorHAnsi" w:cstheme="minorHAnsi"/>
                <w:sz w:val="22"/>
                <w:szCs w:val="22"/>
              </w:rPr>
              <w:t>cr</w:t>
            </w:r>
            <w:proofErr w:type="spellEnd"/>
            <w:r w:rsidRPr="00027995">
              <w:rPr>
                <w:rFonts w:asciiTheme="minorHAnsi" w:hAnsiTheme="minorHAnsi" w:cstheme="minorHAnsi"/>
                <w:sz w:val="22"/>
                <w:szCs w:val="22"/>
              </w:rPr>
              <w:t>)</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Mass Communication History (3 </w:t>
            </w:r>
            <w:proofErr w:type="spellStart"/>
            <w:r w:rsidRPr="00027995">
              <w:rPr>
                <w:rFonts w:asciiTheme="minorHAnsi" w:hAnsiTheme="minorHAnsi" w:cstheme="minorHAnsi"/>
                <w:sz w:val="22"/>
                <w:szCs w:val="22"/>
              </w:rPr>
              <w:t>cr</w:t>
            </w:r>
            <w:proofErr w:type="spellEnd"/>
            <w:r w:rsidRPr="00027995">
              <w:rPr>
                <w:rFonts w:asciiTheme="minorHAnsi" w:hAnsiTheme="minorHAnsi" w:cstheme="minorHAnsi"/>
                <w:sz w:val="22"/>
                <w:szCs w:val="22"/>
              </w:rPr>
              <w:t>)</w:t>
            </w:r>
          </w:p>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  Independent Study: Journalism (1-3 </w:t>
            </w:r>
            <w:proofErr w:type="spellStart"/>
            <w:r w:rsidRPr="00027995">
              <w:rPr>
                <w:rFonts w:asciiTheme="minorHAnsi" w:hAnsiTheme="minorHAnsi" w:cstheme="minorHAnsi"/>
                <w:sz w:val="22"/>
                <w:szCs w:val="22"/>
              </w:rPr>
              <w:t>cr</w:t>
            </w:r>
            <w:proofErr w:type="spellEnd"/>
            <w:r w:rsidRPr="00027995">
              <w:rPr>
                <w:rFonts w:asciiTheme="minorHAnsi" w:hAnsiTheme="minorHAnsi" w:cstheme="minorHAnsi"/>
                <w:sz w:val="22"/>
                <w:szCs w:val="22"/>
              </w:rPr>
              <w:t>)</w:t>
            </w:r>
          </w:p>
        </w:tc>
        <w:tc>
          <w:tcPr>
            <w:tcW w:w="969" w:type="dxa"/>
            <w:vAlign w:val="center"/>
          </w:tcPr>
          <w:p w:rsidR="000A4480" w:rsidRPr="00027995" w:rsidRDefault="000A4480" w:rsidP="000A4480">
            <w:pPr>
              <w:jc w:val="center"/>
              <w:rPr>
                <w:rFonts w:asciiTheme="minorHAnsi" w:hAnsiTheme="minorHAnsi" w:cstheme="minorHAnsi"/>
                <w:sz w:val="22"/>
                <w:szCs w:val="22"/>
              </w:rPr>
            </w:pPr>
            <w:r w:rsidRPr="00027995">
              <w:rPr>
                <w:rFonts w:asciiTheme="minorHAnsi" w:hAnsiTheme="minorHAnsi" w:cstheme="minorHAnsi"/>
                <w:sz w:val="22"/>
                <w:szCs w:val="22"/>
              </w:rPr>
              <w:t>12</w:t>
            </w:r>
          </w:p>
        </w:tc>
        <w:tc>
          <w:tcPr>
            <w:tcW w:w="1509" w:type="dxa"/>
            <w:vAlign w:val="center"/>
          </w:tcPr>
          <w:p w:rsidR="000A4480" w:rsidRPr="00027995" w:rsidRDefault="000A4480" w:rsidP="000A4480">
            <w:pPr>
              <w:rPr>
                <w:rFonts w:asciiTheme="minorHAnsi" w:hAnsiTheme="minorHAnsi" w:cstheme="minorHAnsi"/>
                <w:sz w:val="22"/>
                <w:szCs w:val="22"/>
              </w:rPr>
            </w:pPr>
          </w:p>
        </w:tc>
        <w:tc>
          <w:tcPr>
            <w:tcW w:w="1117" w:type="dxa"/>
            <w:vAlign w:val="center"/>
          </w:tcPr>
          <w:p w:rsidR="000A4480" w:rsidRPr="00027995" w:rsidRDefault="000A4480" w:rsidP="000A4480">
            <w:pPr>
              <w:jc w:val="center"/>
              <w:rPr>
                <w:rFonts w:asciiTheme="minorHAnsi" w:hAnsiTheme="minorHAnsi" w:cstheme="minorHAnsi"/>
                <w:sz w:val="22"/>
                <w:szCs w:val="22"/>
              </w:rPr>
            </w:pPr>
          </w:p>
        </w:tc>
      </w:tr>
      <w:tr w:rsidR="000A4480" w:rsidRPr="00027995" w:rsidTr="00D448C6">
        <w:tc>
          <w:tcPr>
            <w:tcW w:w="1412" w:type="dxa"/>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XXX </w:t>
            </w:r>
            <w:proofErr w:type="spellStart"/>
            <w:r w:rsidRPr="00027995">
              <w:rPr>
                <w:rFonts w:asciiTheme="minorHAnsi" w:hAnsiTheme="minorHAnsi" w:cstheme="minorHAnsi"/>
                <w:sz w:val="22"/>
                <w:szCs w:val="22"/>
              </w:rPr>
              <w:t>XXX</w:t>
            </w:r>
            <w:proofErr w:type="spellEnd"/>
          </w:p>
        </w:tc>
        <w:tc>
          <w:tcPr>
            <w:tcW w:w="4343" w:type="dxa"/>
            <w:vAlign w:val="center"/>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Focus or Minor</w:t>
            </w:r>
          </w:p>
        </w:tc>
        <w:tc>
          <w:tcPr>
            <w:tcW w:w="969" w:type="dxa"/>
            <w:vAlign w:val="center"/>
          </w:tcPr>
          <w:p w:rsidR="000A4480" w:rsidRPr="00027995" w:rsidRDefault="000A4480" w:rsidP="000A4480">
            <w:pPr>
              <w:jc w:val="center"/>
              <w:rPr>
                <w:rFonts w:asciiTheme="minorHAnsi" w:hAnsiTheme="minorHAnsi" w:cstheme="minorHAnsi"/>
                <w:sz w:val="22"/>
                <w:szCs w:val="22"/>
              </w:rPr>
            </w:pPr>
            <w:r w:rsidRPr="00027995">
              <w:rPr>
                <w:rFonts w:asciiTheme="minorHAnsi" w:hAnsiTheme="minorHAnsi" w:cstheme="minorHAnsi"/>
                <w:sz w:val="22"/>
                <w:szCs w:val="22"/>
              </w:rPr>
              <w:t>12-21</w:t>
            </w:r>
          </w:p>
        </w:tc>
        <w:tc>
          <w:tcPr>
            <w:tcW w:w="1509" w:type="dxa"/>
            <w:vAlign w:val="center"/>
          </w:tcPr>
          <w:p w:rsidR="000A4480" w:rsidRPr="00027995" w:rsidRDefault="000A4480" w:rsidP="000A4480">
            <w:pPr>
              <w:rPr>
                <w:rFonts w:asciiTheme="minorHAnsi" w:hAnsiTheme="minorHAnsi" w:cstheme="minorHAnsi"/>
                <w:sz w:val="22"/>
                <w:szCs w:val="22"/>
              </w:rPr>
            </w:pPr>
          </w:p>
        </w:tc>
        <w:tc>
          <w:tcPr>
            <w:tcW w:w="1117" w:type="dxa"/>
            <w:vAlign w:val="center"/>
          </w:tcPr>
          <w:p w:rsidR="000A4480" w:rsidRPr="00027995" w:rsidRDefault="000A4480" w:rsidP="000A4480">
            <w:pPr>
              <w:jc w:val="center"/>
              <w:rPr>
                <w:rFonts w:asciiTheme="minorHAnsi" w:hAnsiTheme="minorHAnsi" w:cstheme="minorHAnsi"/>
                <w:sz w:val="22"/>
                <w:szCs w:val="22"/>
              </w:rPr>
            </w:pPr>
          </w:p>
        </w:tc>
      </w:tr>
      <w:tr w:rsidR="000A4480" w:rsidRPr="00027995" w:rsidTr="00D448C6">
        <w:tc>
          <w:tcPr>
            <w:tcW w:w="1412" w:type="dxa"/>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 xml:space="preserve">XXX </w:t>
            </w:r>
            <w:proofErr w:type="spellStart"/>
            <w:r w:rsidRPr="00027995">
              <w:rPr>
                <w:rFonts w:asciiTheme="minorHAnsi" w:hAnsiTheme="minorHAnsi" w:cstheme="minorHAnsi"/>
                <w:sz w:val="22"/>
                <w:szCs w:val="22"/>
              </w:rPr>
              <w:t>XXX</w:t>
            </w:r>
            <w:proofErr w:type="spellEnd"/>
          </w:p>
        </w:tc>
        <w:tc>
          <w:tcPr>
            <w:tcW w:w="4343" w:type="dxa"/>
            <w:vAlign w:val="center"/>
          </w:tcPr>
          <w:p w:rsidR="000A4480" w:rsidRPr="00027995" w:rsidRDefault="000A4480" w:rsidP="000A4480">
            <w:pPr>
              <w:rPr>
                <w:rFonts w:asciiTheme="minorHAnsi" w:hAnsiTheme="minorHAnsi" w:cstheme="minorHAnsi"/>
                <w:sz w:val="22"/>
                <w:szCs w:val="22"/>
              </w:rPr>
            </w:pPr>
            <w:r w:rsidRPr="00027995">
              <w:rPr>
                <w:rFonts w:asciiTheme="minorHAnsi" w:hAnsiTheme="minorHAnsi" w:cstheme="minorHAnsi"/>
                <w:sz w:val="22"/>
                <w:szCs w:val="22"/>
              </w:rPr>
              <w:t>Electives</w:t>
            </w:r>
          </w:p>
        </w:tc>
        <w:tc>
          <w:tcPr>
            <w:tcW w:w="969" w:type="dxa"/>
            <w:vAlign w:val="center"/>
          </w:tcPr>
          <w:p w:rsidR="000A4480" w:rsidRPr="00027995" w:rsidRDefault="000A4480" w:rsidP="000A4480">
            <w:pPr>
              <w:jc w:val="center"/>
              <w:rPr>
                <w:rFonts w:asciiTheme="minorHAnsi" w:hAnsiTheme="minorHAnsi" w:cstheme="minorHAnsi"/>
                <w:sz w:val="22"/>
                <w:szCs w:val="22"/>
              </w:rPr>
            </w:pPr>
            <w:r w:rsidRPr="00027995">
              <w:rPr>
                <w:rFonts w:asciiTheme="minorHAnsi" w:hAnsiTheme="minorHAnsi" w:cstheme="minorHAnsi"/>
                <w:sz w:val="22"/>
                <w:szCs w:val="22"/>
              </w:rPr>
              <w:t>0-13</w:t>
            </w:r>
          </w:p>
        </w:tc>
        <w:tc>
          <w:tcPr>
            <w:tcW w:w="1509" w:type="dxa"/>
            <w:vAlign w:val="center"/>
          </w:tcPr>
          <w:p w:rsidR="000A4480" w:rsidRPr="00027995" w:rsidRDefault="000A4480" w:rsidP="000A4480">
            <w:pPr>
              <w:rPr>
                <w:rFonts w:asciiTheme="minorHAnsi" w:hAnsiTheme="minorHAnsi" w:cstheme="minorHAnsi"/>
                <w:sz w:val="22"/>
                <w:szCs w:val="22"/>
              </w:rPr>
            </w:pPr>
          </w:p>
        </w:tc>
        <w:tc>
          <w:tcPr>
            <w:tcW w:w="1117" w:type="dxa"/>
            <w:vAlign w:val="center"/>
          </w:tcPr>
          <w:p w:rsidR="000A4480" w:rsidRPr="00027995" w:rsidRDefault="000A4480" w:rsidP="000A4480">
            <w:pPr>
              <w:jc w:val="center"/>
              <w:rPr>
                <w:rFonts w:asciiTheme="minorHAnsi" w:hAnsiTheme="minorHAnsi" w:cstheme="minorHAnsi"/>
                <w:sz w:val="22"/>
                <w:szCs w:val="22"/>
              </w:rPr>
            </w:pPr>
          </w:p>
        </w:tc>
      </w:tr>
      <w:tr w:rsidR="000A4480" w:rsidRPr="00027995" w:rsidTr="00D448C6">
        <w:tc>
          <w:tcPr>
            <w:tcW w:w="1412" w:type="dxa"/>
            <w:vAlign w:val="center"/>
          </w:tcPr>
          <w:p w:rsidR="000A4480" w:rsidRPr="00027995" w:rsidRDefault="000A4480" w:rsidP="000A4480">
            <w:pPr>
              <w:jc w:val="right"/>
              <w:rPr>
                <w:rFonts w:asciiTheme="minorHAnsi" w:hAnsiTheme="minorHAnsi" w:cstheme="minorHAnsi"/>
                <w:b/>
                <w:sz w:val="22"/>
                <w:szCs w:val="22"/>
              </w:rPr>
            </w:pPr>
          </w:p>
        </w:tc>
        <w:tc>
          <w:tcPr>
            <w:tcW w:w="4343" w:type="dxa"/>
            <w:vAlign w:val="center"/>
          </w:tcPr>
          <w:p w:rsidR="000A4480" w:rsidRPr="00027995" w:rsidRDefault="000A4480" w:rsidP="000A4480">
            <w:pPr>
              <w:jc w:val="right"/>
              <w:rPr>
                <w:rFonts w:asciiTheme="minorHAnsi" w:hAnsiTheme="minorHAnsi" w:cstheme="minorHAnsi"/>
                <w:b/>
                <w:sz w:val="22"/>
                <w:szCs w:val="22"/>
              </w:rPr>
            </w:pPr>
            <w:r w:rsidRPr="00027995">
              <w:rPr>
                <w:rFonts w:asciiTheme="minorHAnsi" w:hAnsiTheme="minorHAnsi" w:cstheme="minorHAnsi"/>
                <w:b/>
                <w:sz w:val="22"/>
                <w:szCs w:val="22"/>
              </w:rPr>
              <w:t>Subtotal NKU Courses Credit Hours</w:t>
            </w:r>
          </w:p>
        </w:tc>
        <w:tc>
          <w:tcPr>
            <w:tcW w:w="969" w:type="dxa"/>
            <w:vAlign w:val="center"/>
          </w:tcPr>
          <w:p w:rsidR="000A4480" w:rsidRPr="00027995" w:rsidRDefault="000A4480" w:rsidP="000A4480">
            <w:pPr>
              <w:jc w:val="center"/>
              <w:rPr>
                <w:rFonts w:asciiTheme="minorHAnsi" w:hAnsiTheme="minorHAnsi" w:cstheme="minorHAnsi"/>
                <w:b/>
                <w:sz w:val="22"/>
                <w:szCs w:val="22"/>
              </w:rPr>
            </w:pPr>
            <w:r w:rsidRPr="00027995">
              <w:rPr>
                <w:rFonts w:asciiTheme="minorHAnsi" w:hAnsiTheme="minorHAnsi" w:cstheme="minorHAnsi"/>
                <w:b/>
                <w:sz w:val="22"/>
                <w:szCs w:val="22"/>
              </w:rPr>
              <w:t xml:space="preserve">58-60 </w:t>
            </w:r>
          </w:p>
        </w:tc>
        <w:tc>
          <w:tcPr>
            <w:tcW w:w="1509" w:type="dxa"/>
            <w:vAlign w:val="center"/>
          </w:tcPr>
          <w:p w:rsidR="000A4480" w:rsidRPr="00027995" w:rsidRDefault="000A4480" w:rsidP="000A4480">
            <w:pPr>
              <w:rPr>
                <w:rFonts w:asciiTheme="minorHAnsi" w:hAnsiTheme="minorHAnsi" w:cstheme="minorHAnsi"/>
                <w:sz w:val="22"/>
                <w:szCs w:val="22"/>
              </w:rPr>
            </w:pPr>
          </w:p>
        </w:tc>
        <w:tc>
          <w:tcPr>
            <w:tcW w:w="1117" w:type="dxa"/>
            <w:vAlign w:val="center"/>
          </w:tcPr>
          <w:p w:rsidR="000A4480" w:rsidRPr="00027995" w:rsidRDefault="000A4480" w:rsidP="000A4480">
            <w:pPr>
              <w:jc w:val="center"/>
              <w:rPr>
                <w:rFonts w:asciiTheme="minorHAnsi" w:hAnsiTheme="minorHAnsi" w:cstheme="minorHAnsi"/>
                <w:sz w:val="22"/>
                <w:szCs w:val="22"/>
              </w:rPr>
            </w:pPr>
          </w:p>
        </w:tc>
      </w:tr>
      <w:tr w:rsidR="000A4480" w:rsidRPr="00027995" w:rsidTr="00D448C6">
        <w:tc>
          <w:tcPr>
            <w:tcW w:w="1412" w:type="dxa"/>
            <w:vAlign w:val="center"/>
          </w:tcPr>
          <w:p w:rsidR="000A4480" w:rsidRPr="00027995" w:rsidRDefault="000A4480" w:rsidP="000A4480">
            <w:pPr>
              <w:jc w:val="right"/>
              <w:rPr>
                <w:rFonts w:asciiTheme="minorHAnsi" w:hAnsiTheme="minorHAnsi" w:cstheme="minorHAnsi"/>
                <w:b/>
                <w:sz w:val="22"/>
                <w:szCs w:val="22"/>
              </w:rPr>
            </w:pPr>
          </w:p>
        </w:tc>
        <w:tc>
          <w:tcPr>
            <w:tcW w:w="4343" w:type="dxa"/>
            <w:vAlign w:val="center"/>
          </w:tcPr>
          <w:p w:rsidR="000A4480" w:rsidRPr="00027995" w:rsidRDefault="000A4480" w:rsidP="000A4480">
            <w:pPr>
              <w:jc w:val="right"/>
              <w:rPr>
                <w:rFonts w:asciiTheme="minorHAnsi" w:hAnsiTheme="minorHAnsi" w:cstheme="minorHAnsi"/>
                <w:b/>
                <w:sz w:val="22"/>
                <w:szCs w:val="22"/>
              </w:rPr>
            </w:pPr>
            <w:r w:rsidRPr="00027995">
              <w:rPr>
                <w:rFonts w:asciiTheme="minorHAnsi" w:hAnsiTheme="minorHAnsi" w:cstheme="minorHAnsi"/>
                <w:b/>
                <w:sz w:val="22"/>
                <w:szCs w:val="22"/>
              </w:rPr>
              <w:t>Total Baccalaureate Degree Credit Hours</w:t>
            </w:r>
          </w:p>
        </w:tc>
        <w:tc>
          <w:tcPr>
            <w:tcW w:w="969" w:type="dxa"/>
            <w:vAlign w:val="center"/>
          </w:tcPr>
          <w:p w:rsidR="000A4480" w:rsidRPr="00027995" w:rsidRDefault="000A4480" w:rsidP="000A4480">
            <w:pPr>
              <w:jc w:val="center"/>
              <w:rPr>
                <w:rFonts w:asciiTheme="minorHAnsi" w:hAnsiTheme="minorHAnsi" w:cstheme="minorHAnsi"/>
                <w:b/>
                <w:sz w:val="22"/>
                <w:szCs w:val="22"/>
              </w:rPr>
            </w:pPr>
            <w:r w:rsidRPr="00027995">
              <w:rPr>
                <w:rFonts w:asciiTheme="minorHAnsi" w:hAnsiTheme="minorHAnsi" w:cstheme="minorHAnsi"/>
                <w:b/>
                <w:sz w:val="22"/>
                <w:szCs w:val="22"/>
              </w:rPr>
              <w:t>120</w:t>
            </w:r>
          </w:p>
        </w:tc>
        <w:tc>
          <w:tcPr>
            <w:tcW w:w="1509" w:type="dxa"/>
            <w:vAlign w:val="center"/>
          </w:tcPr>
          <w:p w:rsidR="000A4480" w:rsidRPr="00027995" w:rsidRDefault="000A4480" w:rsidP="000A4480">
            <w:pPr>
              <w:rPr>
                <w:rFonts w:asciiTheme="minorHAnsi" w:hAnsiTheme="minorHAnsi" w:cstheme="minorHAnsi"/>
                <w:sz w:val="22"/>
                <w:szCs w:val="22"/>
              </w:rPr>
            </w:pPr>
          </w:p>
        </w:tc>
        <w:tc>
          <w:tcPr>
            <w:tcW w:w="1117" w:type="dxa"/>
            <w:vAlign w:val="center"/>
          </w:tcPr>
          <w:p w:rsidR="000A4480" w:rsidRPr="00027995" w:rsidRDefault="000A4480" w:rsidP="000A4480">
            <w:pPr>
              <w:jc w:val="center"/>
              <w:rPr>
                <w:rFonts w:asciiTheme="minorHAnsi" w:hAnsiTheme="minorHAnsi" w:cstheme="minorHAnsi"/>
                <w:sz w:val="22"/>
                <w:szCs w:val="22"/>
              </w:rPr>
            </w:pPr>
          </w:p>
        </w:tc>
      </w:tr>
    </w:tbl>
    <w:p w:rsidR="001C5007" w:rsidRPr="00027995" w:rsidRDefault="001C5007" w:rsidP="001C5007">
      <w:pPr>
        <w:rPr>
          <w:rFonts w:cstheme="minorHAnsi"/>
        </w:rPr>
      </w:pPr>
    </w:p>
    <w:p w:rsidR="001C5007" w:rsidRPr="00027995" w:rsidRDefault="001C5007" w:rsidP="00EC0C03">
      <w:pPr>
        <w:ind w:left="5760"/>
        <w:rPr>
          <w:rFonts w:cstheme="minorHAnsi"/>
        </w:rPr>
      </w:pPr>
      <w:r w:rsidRPr="00027995">
        <w:rPr>
          <w:rFonts w:cstheme="minorHAnsi"/>
        </w:rPr>
        <w:t xml:space="preserve">Updated </w:t>
      </w:r>
      <w:r w:rsidR="00EC0C03" w:rsidRPr="00027995">
        <w:rPr>
          <w:rFonts w:cstheme="minorHAnsi"/>
        </w:rPr>
        <w:t xml:space="preserve">May 2019 for </w:t>
      </w:r>
      <w:proofErr w:type="gramStart"/>
      <w:r w:rsidR="00EC0C03" w:rsidRPr="00027995">
        <w:rPr>
          <w:rFonts w:cstheme="minorHAnsi"/>
        </w:rPr>
        <w:t>Fall</w:t>
      </w:r>
      <w:proofErr w:type="gramEnd"/>
      <w:r w:rsidR="00EC0C03" w:rsidRPr="00027995">
        <w:rPr>
          <w:rFonts w:cstheme="minorHAnsi"/>
        </w:rPr>
        <w:t xml:space="preserve"> 2019 Start</w:t>
      </w:r>
    </w:p>
    <w:p w:rsidR="001E411D" w:rsidRPr="00027995" w:rsidRDefault="001E411D" w:rsidP="001C5007">
      <w:pPr>
        <w:jc w:val="center"/>
        <w:rPr>
          <w:rFonts w:cstheme="minorHAnsi"/>
        </w:rPr>
      </w:pPr>
    </w:p>
    <w:sectPr w:rsidR="001E411D" w:rsidRPr="00027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4B6F6F"/>
    <w:multiLevelType w:val="hybridMultilevel"/>
    <w:tmpl w:val="63D41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BB2C09"/>
    <w:multiLevelType w:val="hybridMultilevel"/>
    <w:tmpl w:val="2EB06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200F6"/>
    <w:rsid w:val="00022300"/>
    <w:rsid w:val="00027995"/>
    <w:rsid w:val="00030889"/>
    <w:rsid w:val="00070773"/>
    <w:rsid w:val="00095B6C"/>
    <w:rsid w:val="000A4480"/>
    <w:rsid w:val="000C1B79"/>
    <w:rsid w:val="001504F5"/>
    <w:rsid w:val="001C5007"/>
    <w:rsid w:val="001E411D"/>
    <w:rsid w:val="00237AF7"/>
    <w:rsid w:val="0027074A"/>
    <w:rsid w:val="002B30D6"/>
    <w:rsid w:val="0031640D"/>
    <w:rsid w:val="00414FB9"/>
    <w:rsid w:val="00460CD0"/>
    <w:rsid w:val="00542095"/>
    <w:rsid w:val="00547117"/>
    <w:rsid w:val="006127CF"/>
    <w:rsid w:val="00647A7C"/>
    <w:rsid w:val="006E4C9C"/>
    <w:rsid w:val="00730E41"/>
    <w:rsid w:val="00781FB0"/>
    <w:rsid w:val="007A4737"/>
    <w:rsid w:val="007D7412"/>
    <w:rsid w:val="00882F15"/>
    <w:rsid w:val="008916FC"/>
    <w:rsid w:val="008E679D"/>
    <w:rsid w:val="009A1044"/>
    <w:rsid w:val="009C78B4"/>
    <w:rsid w:val="009F7D18"/>
    <w:rsid w:val="00A44A9B"/>
    <w:rsid w:val="00B36DC1"/>
    <w:rsid w:val="00B52184"/>
    <w:rsid w:val="00BC725D"/>
    <w:rsid w:val="00C26F9A"/>
    <w:rsid w:val="00C41511"/>
    <w:rsid w:val="00D05B18"/>
    <w:rsid w:val="00D448C6"/>
    <w:rsid w:val="00DF24F1"/>
    <w:rsid w:val="00E24429"/>
    <w:rsid w:val="00EC0C03"/>
    <w:rsid w:val="00F01861"/>
    <w:rsid w:val="00F16E37"/>
    <w:rsid w:val="00FB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4F1"/>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DF24F1"/>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DF24F1"/>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DF24F1"/>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4F1"/>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character" w:customStyle="1" w:styleId="Heading2Char">
    <w:name w:val="Heading 2 Char"/>
    <w:basedOn w:val="DefaultParagraphFont"/>
    <w:link w:val="Heading2"/>
    <w:uiPriority w:val="9"/>
    <w:rsid w:val="00DF24F1"/>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DF24F1"/>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DF24F1"/>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4</cp:revision>
  <dcterms:created xsi:type="dcterms:W3CDTF">2019-08-30T18:41:00Z</dcterms:created>
  <dcterms:modified xsi:type="dcterms:W3CDTF">2019-10-11T12:51:00Z</dcterms:modified>
</cp:coreProperties>
</file>